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097E" w:rsidRPr="00086241" w:rsidRDefault="006C4372">
      <w:pPr>
        <w:spacing w:line="276" w:lineRule="auto"/>
        <w:rPr>
          <w:rFonts w:ascii="黑体" w:eastAsia="黑体" w:hAnsi="黑体" w:cs="宋体"/>
          <w:sz w:val="32"/>
          <w:szCs w:val="32"/>
        </w:rPr>
      </w:pPr>
      <w:r w:rsidRPr="00086241">
        <w:rPr>
          <w:rFonts w:ascii="黑体" w:eastAsia="黑体" w:hAnsi="黑体" w:cs="宋体" w:hint="eastAsia"/>
          <w:sz w:val="32"/>
          <w:szCs w:val="32"/>
        </w:rPr>
        <w:t>附录1：</w:t>
      </w:r>
    </w:p>
    <w:p w:rsidR="0053097E" w:rsidRPr="00086241" w:rsidRDefault="006C4372" w:rsidP="00086241">
      <w:pPr>
        <w:spacing w:line="520" w:lineRule="exact"/>
        <w:jc w:val="center"/>
        <w:rPr>
          <w:rFonts w:ascii="方正小标宋简体" w:eastAsia="方正小标宋简体" w:hAnsi="宋体" w:cs="宋体" w:hint="eastAsia"/>
          <w:sz w:val="44"/>
          <w:szCs w:val="44"/>
        </w:rPr>
      </w:pPr>
      <w:r w:rsidRPr="00086241">
        <w:rPr>
          <w:rFonts w:ascii="方正小标宋简体" w:eastAsia="方正小标宋简体" w:hAnsi="宋体" w:cs="宋体" w:hint="eastAsia"/>
          <w:sz w:val="44"/>
          <w:szCs w:val="44"/>
        </w:rPr>
        <w:t>英才班简介</w:t>
      </w:r>
    </w:p>
    <w:p w:rsidR="0053097E" w:rsidRDefault="0053097E" w:rsidP="00086241">
      <w:pPr>
        <w:spacing w:line="520" w:lineRule="exact"/>
        <w:jc w:val="center"/>
        <w:rPr>
          <w:rFonts w:ascii="宋体" w:eastAsia="宋体" w:hAnsi="宋体" w:cs="宋体"/>
        </w:rPr>
      </w:pPr>
    </w:p>
    <w:p w:rsidR="0053097E" w:rsidRPr="00086241" w:rsidRDefault="005A2E53" w:rsidP="00086241">
      <w:pPr>
        <w:spacing w:line="520" w:lineRule="exact"/>
        <w:ind w:firstLineChars="200" w:firstLine="640"/>
        <w:jc w:val="both"/>
        <w:rPr>
          <w:rFonts w:ascii="仿宋" w:eastAsia="仿宋" w:hAnsi="仿宋" w:cs="宋体"/>
          <w:sz w:val="32"/>
          <w:szCs w:val="32"/>
        </w:rPr>
      </w:pPr>
      <w:r w:rsidRPr="00086241">
        <w:rPr>
          <w:rFonts w:ascii="仿宋" w:eastAsia="仿宋" w:hAnsi="仿宋" w:cs="宋体" w:hint="eastAsia"/>
          <w:sz w:val="32"/>
          <w:szCs w:val="32"/>
        </w:rPr>
        <w:t>为</w:t>
      </w:r>
      <w:r w:rsidR="006C4372" w:rsidRPr="00086241">
        <w:rPr>
          <w:rFonts w:ascii="仿宋" w:eastAsia="仿宋" w:hAnsi="仿宋" w:cs="宋体" w:hint="eastAsia"/>
          <w:sz w:val="32"/>
          <w:szCs w:val="32"/>
        </w:rPr>
        <w:t>响应国家关于加强数学人才培养的要求，作为</w:t>
      </w:r>
      <w:r w:rsidR="006C4372" w:rsidRPr="00086241">
        <w:rPr>
          <w:rFonts w:ascii="仿宋" w:eastAsia="仿宋" w:hAnsi="仿宋" w:cs="Times New Roman"/>
          <w:sz w:val="32"/>
          <w:szCs w:val="32"/>
        </w:rPr>
        <w:t>“</w:t>
      </w:r>
      <w:r w:rsidR="006C4372" w:rsidRPr="00086241">
        <w:rPr>
          <w:rFonts w:ascii="仿宋" w:eastAsia="仿宋" w:hAnsi="仿宋" w:cs="宋体" w:hint="eastAsia"/>
          <w:sz w:val="32"/>
          <w:szCs w:val="32"/>
        </w:rPr>
        <w:t>未来数学家摇篮工程</w:t>
      </w:r>
      <w:r w:rsidR="006C4372" w:rsidRPr="00086241">
        <w:rPr>
          <w:rFonts w:ascii="仿宋" w:eastAsia="仿宋" w:hAnsi="仿宋" w:cs="Times New Roman"/>
          <w:sz w:val="32"/>
          <w:szCs w:val="32"/>
        </w:rPr>
        <w:t>”</w:t>
      </w:r>
      <w:r w:rsidR="006C4372" w:rsidRPr="00086241">
        <w:rPr>
          <w:rFonts w:ascii="仿宋" w:eastAsia="仿宋" w:hAnsi="仿宋" w:cs="宋体" w:hint="eastAsia"/>
          <w:sz w:val="32"/>
          <w:szCs w:val="32"/>
        </w:rPr>
        <w:t>建设方案的内容之一，复旦大学数学科学学院和上海数学中心</w:t>
      </w:r>
      <w:r w:rsidRPr="00086241">
        <w:rPr>
          <w:rFonts w:ascii="仿宋" w:eastAsia="仿宋" w:hAnsi="仿宋" w:cs="宋体" w:hint="eastAsia"/>
          <w:sz w:val="32"/>
          <w:szCs w:val="32"/>
        </w:rPr>
        <w:t>于</w:t>
      </w:r>
      <w:r w:rsidR="006C4372" w:rsidRPr="00086241">
        <w:rPr>
          <w:rFonts w:ascii="仿宋" w:eastAsia="仿宋" w:hAnsi="仿宋" w:cs="宋体" w:hint="eastAsia"/>
          <w:sz w:val="32"/>
          <w:szCs w:val="32"/>
        </w:rPr>
        <w:t>2</w:t>
      </w:r>
      <w:r w:rsidR="006C4372" w:rsidRPr="00086241">
        <w:rPr>
          <w:rFonts w:ascii="仿宋" w:eastAsia="仿宋" w:hAnsi="仿宋" w:cs="宋体"/>
          <w:sz w:val="32"/>
          <w:szCs w:val="32"/>
        </w:rPr>
        <w:t>0</w:t>
      </w:r>
      <w:r w:rsidR="006C4372" w:rsidRPr="00086241">
        <w:rPr>
          <w:rFonts w:ascii="仿宋" w:eastAsia="仿宋" w:hAnsi="仿宋" w:cs="宋体"/>
          <w:sz w:val="32"/>
          <w:szCs w:val="32"/>
          <w:lang w:val="en-US"/>
        </w:rPr>
        <w:t>19</w:t>
      </w:r>
      <w:r w:rsidRPr="00086241">
        <w:rPr>
          <w:rFonts w:ascii="仿宋" w:eastAsia="仿宋" w:hAnsi="仿宋" w:cs="宋体" w:hint="eastAsia"/>
          <w:sz w:val="32"/>
          <w:szCs w:val="32"/>
          <w:lang w:val="en-US"/>
        </w:rPr>
        <w:t>年起</w:t>
      </w:r>
      <w:r w:rsidR="006C4372" w:rsidRPr="00086241">
        <w:rPr>
          <w:rFonts w:ascii="仿宋" w:eastAsia="仿宋" w:hAnsi="仿宋" w:cs="宋体" w:hint="eastAsia"/>
          <w:sz w:val="32"/>
          <w:szCs w:val="32"/>
        </w:rPr>
        <w:t>启动实施了</w:t>
      </w:r>
      <w:r w:rsidR="006C4372" w:rsidRPr="00086241">
        <w:rPr>
          <w:rFonts w:ascii="仿宋" w:eastAsia="仿宋" w:hAnsi="仿宋" w:cs="Times New Roman"/>
          <w:sz w:val="32"/>
          <w:szCs w:val="32"/>
        </w:rPr>
        <w:t>“</w:t>
      </w:r>
      <w:r w:rsidR="006C4372" w:rsidRPr="00086241">
        <w:rPr>
          <w:rFonts w:ascii="仿宋" w:eastAsia="仿宋" w:hAnsi="仿宋" w:cs="宋体" w:hint="eastAsia"/>
          <w:sz w:val="32"/>
          <w:szCs w:val="32"/>
        </w:rPr>
        <w:t>数学英才试验班</w:t>
      </w:r>
      <w:r w:rsidR="006C4372" w:rsidRPr="00086241">
        <w:rPr>
          <w:rFonts w:ascii="仿宋" w:eastAsia="仿宋" w:hAnsi="仿宋" w:cs="Times New Roman"/>
          <w:sz w:val="32"/>
          <w:szCs w:val="32"/>
        </w:rPr>
        <w:t>”</w:t>
      </w:r>
      <w:r w:rsidR="006C4372" w:rsidRPr="00086241">
        <w:rPr>
          <w:rFonts w:ascii="仿宋" w:eastAsia="仿宋" w:hAnsi="仿宋" w:cs="宋体" w:hint="eastAsia"/>
          <w:sz w:val="32"/>
          <w:szCs w:val="32"/>
        </w:rPr>
        <w:t>计划。</w:t>
      </w:r>
    </w:p>
    <w:p w:rsidR="0053097E" w:rsidRPr="00086241" w:rsidRDefault="006C4372" w:rsidP="00086241">
      <w:pPr>
        <w:spacing w:line="520" w:lineRule="exact"/>
        <w:ind w:firstLineChars="200" w:firstLine="640"/>
        <w:jc w:val="both"/>
        <w:rPr>
          <w:rFonts w:ascii="仿宋" w:eastAsia="仿宋" w:hAnsi="仿宋" w:cs="宋体"/>
          <w:sz w:val="32"/>
          <w:szCs w:val="32"/>
        </w:rPr>
      </w:pPr>
      <w:r w:rsidRPr="00086241">
        <w:rPr>
          <w:rFonts w:ascii="仿宋" w:eastAsia="仿宋" w:hAnsi="仿宋" w:cs="Times New Roman"/>
          <w:sz w:val="32"/>
          <w:szCs w:val="32"/>
        </w:rPr>
        <w:t>“</w:t>
      </w:r>
      <w:r w:rsidRPr="00086241">
        <w:rPr>
          <w:rFonts w:ascii="仿宋" w:eastAsia="仿宋" w:hAnsi="仿宋" w:cs="宋体" w:hint="eastAsia"/>
          <w:sz w:val="32"/>
          <w:szCs w:val="32"/>
        </w:rPr>
        <w:t>数学英才试验班</w:t>
      </w:r>
      <w:r w:rsidRPr="00086241">
        <w:rPr>
          <w:rFonts w:ascii="仿宋" w:eastAsia="仿宋" w:hAnsi="仿宋" w:cs="Times New Roman"/>
          <w:sz w:val="32"/>
          <w:szCs w:val="32"/>
        </w:rPr>
        <w:t>”</w:t>
      </w:r>
      <w:r w:rsidRPr="00086241">
        <w:rPr>
          <w:rFonts w:ascii="仿宋" w:eastAsia="仿宋" w:hAnsi="仿宋" w:cs="宋体" w:hint="eastAsia"/>
          <w:sz w:val="32"/>
          <w:szCs w:val="32"/>
        </w:rPr>
        <w:t>将通过课程改革、设立导师制、科研指导、国际交流等措施，营造一个促进优秀数学学生更好成长成才的环境，形成优秀学生共同学习、共同探讨的良好学习氛围，为培养优秀数学人才提供条件保障和环境建设。</w:t>
      </w:r>
    </w:p>
    <w:p w:rsidR="0053097E" w:rsidRPr="00086241" w:rsidRDefault="006C4372" w:rsidP="00086241">
      <w:pPr>
        <w:spacing w:line="520" w:lineRule="exact"/>
        <w:ind w:firstLineChars="200" w:firstLine="640"/>
        <w:jc w:val="both"/>
        <w:rPr>
          <w:rFonts w:ascii="仿宋" w:eastAsia="仿宋" w:hAnsi="仿宋" w:cs="宋体"/>
          <w:sz w:val="32"/>
          <w:szCs w:val="32"/>
        </w:rPr>
      </w:pPr>
      <w:r w:rsidRPr="00086241">
        <w:rPr>
          <w:rFonts w:ascii="仿宋" w:eastAsia="仿宋" w:hAnsi="仿宋" w:cs="Times New Roman"/>
          <w:sz w:val="32"/>
          <w:szCs w:val="32"/>
        </w:rPr>
        <w:t>“</w:t>
      </w:r>
      <w:r w:rsidRPr="00086241">
        <w:rPr>
          <w:rFonts w:ascii="仿宋" w:eastAsia="仿宋" w:hAnsi="仿宋" w:cs="宋体" w:hint="eastAsia"/>
          <w:sz w:val="32"/>
          <w:szCs w:val="32"/>
        </w:rPr>
        <w:t>数学英才试验班</w:t>
      </w:r>
      <w:r w:rsidRPr="00086241">
        <w:rPr>
          <w:rFonts w:ascii="仿宋" w:eastAsia="仿宋" w:hAnsi="仿宋" w:cs="Times New Roman"/>
          <w:sz w:val="32"/>
          <w:szCs w:val="32"/>
        </w:rPr>
        <w:t>”</w:t>
      </w:r>
      <w:r w:rsidRPr="00086241">
        <w:rPr>
          <w:rFonts w:ascii="仿宋" w:eastAsia="仿宋" w:hAnsi="仿宋" w:cs="宋体" w:hint="eastAsia"/>
          <w:sz w:val="32"/>
          <w:szCs w:val="32"/>
        </w:rPr>
        <w:t>有独立的培养方案，力求帮助学生对于近现代数学建立比较完整的了解。学院、中心也会安排有一线科研及丰富教学经验的教师参与英才班的教学管理工作，通过近距离、个性化的指导，关心关注学生全方位成长，使教师在学生成长中真正起到</w:t>
      </w:r>
      <w:r w:rsidRPr="00086241">
        <w:rPr>
          <w:rFonts w:ascii="仿宋" w:eastAsia="仿宋" w:hAnsi="仿宋" w:cs="Times New Roman"/>
          <w:sz w:val="32"/>
          <w:szCs w:val="32"/>
        </w:rPr>
        <w:t>“</w:t>
      </w:r>
      <w:r w:rsidRPr="00086241">
        <w:rPr>
          <w:rFonts w:ascii="仿宋" w:eastAsia="仿宋" w:hAnsi="仿宋" w:cs="宋体" w:hint="eastAsia"/>
          <w:sz w:val="32"/>
          <w:szCs w:val="32"/>
        </w:rPr>
        <w:t>传道授业解惑</w:t>
      </w:r>
      <w:r w:rsidRPr="00086241">
        <w:rPr>
          <w:rFonts w:ascii="仿宋" w:eastAsia="仿宋" w:hAnsi="仿宋" w:cs="Times New Roman"/>
          <w:sz w:val="32"/>
          <w:szCs w:val="32"/>
        </w:rPr>
        <w:t>”</w:t>
      </w:r>
      <w:r w:rsidRPr="00086241">
        <w:rPr>
          <w:rFonts w:ascii="仿宋" w:eastAsia="仿宋" w:hAnsi="仿宋" w:cs="宋体" w:hint="eastAsia"/>
          <w:sz w:val="32"/>
          <w:szCs w:val="32"/>
        </w:rPr>
        <w:t>的作用。</w:t>
      </w:r>
    </w:p>
    <w:p w:rsidR="0053097E" w:rsidRPr="00086241" w:rsidRDefault="006C4372" w:rsidP="00086241">
      <w:pPr>
        <w:spacing w:line="520" w:lineRule="exact"/>
        <w:ind w:firstLineChars="200" w:firstLine="640"/>
        <w:jc w:val="both"/>
        <w:rPr>
          <w:rFonts w:ascii="仿宋" w:eastAsia="仿宋" w:hAnsi="仿宋" w:cs="宋体"/>
          <w:sz w:val="32"/>
          <w:szCs w:val="32"/>
        </w:rPr>
      </w:pPr>
      <w:r w:rsidRPr="00086241">
        <w:rPr>
          <w:rFonts w:ascii="仿宋" w:eastAsia="仿宋" w:hAnsi="仿宋" w:cs="宋体" w:hint="eastAsia"/>
          <w:sz w:val="32"/>
          <w:szCs w:val="32"/>
        </w:rPr>
        <w:t>英才班学生课程成绩不受常规课程成绩等第比例限制</w:t>
      </w:r>
      <w:r w:rsidR="00B97B12" w:rsidRPr="00086241">
        <w:rPr>
          <w:rFonts w:ascii="仿宋" w:eastAsia="仿宋" w:hAnsi="仿宋" w:cs="宋体" w:hint="eastAsia"/>
          <w:sz w:val="32"/>
          <w:szCs w:val="32"/>
        </w:rPr>
        <w:t>，</w:t>
      </w:r>
      <w:r w:rsidRPr="00086241">
        <w:rPr>
          <w:rFonts w:ascii="仿宋" w:eastAsia="仿宋" w:hAnsi="仿宋" w:cs="宋体" w:hint="eastAsia"/>
          <w:sz w:val="32"/>
          <w:szCs w:val="32"/>
        </w:rPr>
        <w:t>毕业时达到学位要求者授予理学学士学位，达到荣誉项目要求</w:t>
      </w:r>
      <w:r w:rsidR="00B97B12" w:rsidRPr="00086241">
        <w:rPr>
          <w:rFonts w:ascii="仿宋" w:eastAsia="仿宋" w:hAnsi="仿宋" w:cs="宋体" w:hint="eastAsia"/>
          <w:sz w:val="32"/>
          <w:szCs w:val="32"/>
        </w:rPr>
        <w:t>者加</w:t>
      </w:r>
      <w:r w:rsidRPr="00086241">
        <w:rPr>
          <w:rFonts w:ascii="仿宋" w:eastAsia="仿宋" w:hAnsi="仿宋" w:cs="宋体" w:hint="eastAsia"/>
          <w:sz w:val="32"/>
          <w:szCs w:val="32"/>
        </w:rPr>
        <w:t>授本科荣誉证书</w:t>
      </w:r>
      <w:r w:rsidR="00B97B12" w:rsidRPr="00086241">
        <w:rPr>
          <w:rFonts w:ascii="仿宋" w:eastAsia="仿宋" w:hAnsi="仿宋" w:cs="宋体" w:hint="eastAsia"/>
          <w:sz w:val="32"/>
          <w:szCs w:val="32"/>
        </w:rPr>
        <w:t>。</w:t>
      </w:r>
      <w:r w:rsidRPr="00086241">
        <w:rPr>
          <w:rFonts w:ascii="仿宋" w:eastAsia="仿宋" w:hAnsi="仿宋" w:cs="宋体" w:hint="eastAsia"/>
          <w:sz w:val="32"/>
          <w:szCs w:val="32"/>
        </w:rPr>
        <w:t>同时鼓励优秀学生进入本硕博衔接培养轨道。</w:t>
      </w:r>
      <w:r w:rsidR="005A2E53" w:rsidRPr="00086241">
        <w:rPr>
          <w:rFonts w:ascii="仿宋" w:eastAsia="仿宋" w:hAnsi="仿宋" w:hint="eastAsia"/>
          <w:sz w:val="32"/>
          <w:szCs w:val="32"/>
        </w:rPr>
        <w:t>英才班学生在第一、二学年实行流动制，每学</w:t>
      </w:r>
      <w:r w:rsidR="000D35B5" w:rsidRPr="00086241">
        <w:rPr>
          <w:rFonts w:ascii="仿宋" w:eastAsia="仿宋" w:hAnsi="仿宋" w:hint="eastAsia"/>
          <w:sz w:val="32"/>
          <w:szCs w:val="32"/>
        </w:rPr>
        <w:t>年</w:t>
      </w:r>
      <w:r w:rsidR="005A2E53" w:rsidRPr="00086241">
        <w:rPr>
          <w:rFonts w:ascii="仿宋" w:eastAsia="仿宋" w:hAnsi="仿宋" w:hint="eastAsia"/>
          <w:sz w:val="32"/>
          <w:szCs w:val="32"/>
        </w:rPr>
        <w:t>从数学科学学院同年级本科生中增补成员，同时安排自愿要求或学力无法达到要求的成员退出英才班，并</w:t>
      </w:r>
      <w:r w:rsidR="000D35B5" w:rsidRPr="00086241">
        <w:rPr>
          <w:rFonts w:ascii="仿宋" w:eastAsia="仿宋" w:hAnsi="仿宋" w:hint="eastAsia"/>
          <w:sz w:val="32"/>
          <w:szCs w:val="32"/>
        </w:rPr>
        <w:t>可</w:t>
      </w:r>
      <w:r w:rsidR="005A2E53" w:rsidRPr="00086241">
        <w:rPr>
          <w:rFonts w:ascii="仿宋" w:eastAsia="仿宋" w:hAnsi="仿宋" w:hint="eastAsia"/>
          <w:sz w:val="32"/>
          <w:szCs w:val="32"/>
        </w:rPr>
        <w:t>通过课程学分互认等方式</w:t>
      </w:r>
      <w:r w:rsidR="000D35B5" w:rsidRPr="00086241">
        <w:rPr>
          <w:rFonts w:ascii="仿宋" w:eastAsia="仿宋" w:hAnsi="仿宋" w:hint="eastAsia"/>
          <w:sz w:val="32"/>
          <w:szCs w:val="32"/>
        </w:rPr>
        <w:t>允许</w:t>
      </w:r>
      <w:r w:rsidR="005A2E53" w:rsidRPr="00086241">
        <w:rPr>
          <w:rFonts w:ascii="仿宋" w:eastAsia="仿宋" w:hAnsi="仿宋" w:hint="eastAsia"/>
          <w:color w:val="000000" w:themeColor="text1"/>
          <w:sz w:val="32"/>
          <w:szCs w:val="32"/>
        </w:rPr>
        <w:t>退出</w:t>
      </w:r>
      <w:r w:rsidR="000D35B5" w:rsidRPr="00086241">
        <w:rPr>
          <w:rFonts w:ascii="仿宋" w:eastAsia="仿宋" w:hAnsi="仿宋" w:hint="eastAsia"/>
          <w:color w:val="000000" w:themeColor="text1"/>
          <w:sz w:val="32"/>
          <w:szCs w:val="32"/>
        </w:rPr>
        <w:t>者</w:t>
      </w:r>
      <w:r w:rsidR="005A2E53" w:rsidRPr="00086241">
        <w:rPr>
          <w:rFonts w:ascii="仿宋" w:eastAsia="仿宋" w:hAnsi="仿宋" w:hint="eastAsia"/>
          <w:color w:val="000000" w:themeColor="text1"/>
          <w:sz w:val="32"/>
          <w:szCs w:val="32"/>
        </w:rPr>
        <w:t>继续在数学科学学院完成本科学业。</w:t>
      </w:r>
    </w:p>
    <w:p w:rsidR="0053097E" w:rsidRPr="00086241" w:rsidRDefault="006C4372" w:rsidP="00086241">
      <w:pPr>
        <w:spacing w:line="520" w:lineRule="exact"/>
        <w:ind w:firstLineChars="200" w:firstLine="640"/>
        <w:jc w:val="both"/>
        <w:rPr>
          <w:rFonts w:ascii="仿宋" w:eastAsia="仿宋" w:hAnsi="仿宋" w:cs="宋体"/>
          <w:sz w:val="32"/>
          <w:szCs w:val="32"/>
        </w:rPr>
      </w:pPr>
      <w:r w:rsidRPr="00086241">
        <w:rPr>
          <w:rFonts w:ascii="仿宋" w:eastAsia="仿宋" w:hAnsi="仿宋" w:cs="Times New Roman"/>
          <w:sz w:val="32"/>
          <w:szCs w:val="32"/>
        </w:rPr>
        <w:t>“</w:t>
      </w:r>
      <w:r w:rsidRPr="00086241">
        <w:rPr>
          <w:rFonts w:ascii="仿宋" w:eastAsia="仿宋" w:hAnsi="仿宋" w:cs="宋体" w:hint="eastAsia"/>
          <w:sz w:val="32"/>
          <w:szCs w:val="32"/>
        </w:rPr>
        <w:t>2</w:t>
      </w:r>
      <w:r w:rsidRPr="00086241">
        <w:rPr>
          <w:rFonts w:ascii="仿宋" w:eastAsia="仿宋" w:hAnsi="仿宋" w:cs="宋体"/>
          <w:sz w:val="32"/>
          <w:szCs w:val="32"/>
        </w:rPr>
        <w:t>020</w:t>
      </w:r>
      <w:r w:rsidRPr="00086241">
        <w:rPr>
          <w:rFonts w:ascii="仿宋" w:eastAsia="仿宋" w:hAnsi="仿宋" w:cs="宋体" w:hint="eastAsia"/>
          <w:sz w:val="32"/>
          <w:szCs w:val="32"/>
        </w:rPr>
        <w:t>数学英才试验班</w:t>
      </w:r>
      <w:r w:rsidRPr="00086241">
        <w:rPr>
          <w:rFonts w:ascii="仿宋" w:eastAsia="仿宋" w:hAnsi="仿宋" w:cs="Times New Roman"/>
          <w:sz w:val="32"/>
          <w:szCs w:val="32"/>
        </w:rPr>
        <w:t>”</w:t>
      </w:r>
      <w:r w:rsidRPr="00086241">
        <w:rPr>
          <w:rFonts w:ascii="仿宋" w:eastAsia="仿宋" w:hAnsi="仿宋" w:cs="宋体" w:hint="eastAsia"/>
          <w:sz w:val="32"/>
          <w:szCs w:val="32"/>
        </w:rPr>
        <w:t>组班将在新生到校第一周完成。有关</w:t>
      </w:r>
      <w:r w:rsidRPr="00086241">
        <w:rPr>
          <w:rFonts w:ascii="仿宋" w:eastAsia="仿宋" w:hAnsi="仿宋" w:cs="Times New Roman"/>
          <w:sz w:val="32"/>
          <w:szCs w:val="32"/>
        </w:rPr>
        <w:t>“</w:t>
      </w:r>
      <w:r w:rsidRPr="00086241">
        <w:rPr>
          <w:rFonts w:ascii="仿宋" w:eastAsia="仿宋" w:hAnsi="仿宋" w:cs="宋体" w:hint="eastAsia"/>
          <w:sz w:val="32"/>
          <w:szCs w:val="32"/>
        </w:rPr>
        <w:t>2</w:t>
      </w:r>
      <w:r w:rsidRPr="00086241">
        <w:rPr>
          <w:rFonts w:ascii="仿宋" w:eastAsia="仿宋" w:hAnsi="仿宋" w:cs="宋体"/>
          <w:sz w:val="32"/>
          <w:szCs w:val="32"/>
        </w:rPr>
        <w:t>020</w:t>
      </w:r>
      <w:r w:rsidRPr="00086241">
        <w:rPr>
          <w:rFonts w:ascii="仿宋" w:eastAsia="仿宋" w:hAnsi="仿宋" w:cs="宋体" w:hint="eastAsia"/>
          <w:sz w:val="32"/>
          <w:szCs w:val="32"/>
        </w:rPr>
        <w:t>数学英才试验班</w:t>
      </w:r>
      <w:r w:rsidRPr="00086241">
        <w:rPr>
          <w:rFonts w:ascii="仿宋" w:eastAsia="仿宋" w:hAnsi="仿宋" w:cs="Times New Roman"/>
          <w:sz w:val="32"/>
          <w:szCs w:val="32"/>
        </w:rPr>
        <w:t>”</w:t>
      </w:r>
      <w:r w:rsidRPr="00086241">
        <w:rPr>
          <w:rFonts w:ascii="仿宋" w:eastAsia="仿宋" w:hAnsi="仿宋" w:cs="宋体" w:hint="eastAsia"/>
          <w:sz w:val="32"/>
          <w:szCs w:val="32"/>
        </w:rPr>
        <w:t>的信息将同时在数学科学学院</w:t>
      </w:r>
      <w:r w:rsidR="000D35B5" w:rsidRPr="00086241">
        <w:rPr>
          <w:rFonts w:ascii="仿宋" w:eastAsia="仿宋" w:hAnsi="仿宋" w:cs="宋体" w:hint="eastAsia"/>
          <w:sz w:val="32"/>
          <w:szCs w:val="32"/>
        </w:rPr>
        <w:t>（</w:t>
      </w:r>
      <w:r w:rsidR="000D35B5" w:rsidRPr="00086241">
        <w:rPr>
          <w:rFonts w:ascii="仿宋" w:eastAsia="仿宋" w:hAnsi="仿宋" w:cs="Times New Roman"/>
          <w:sz w:val="32"/>
          <w:szCs w:val="32"/>
          <w:u w:val="single"/>
        </w:rPr>
        <w:t>http://math.fudan.edu.cn/</w:t>
      </w:r>
      <w:r w:rsidR="000D35B5" w:rsidRPr="00086241">
        <w:rPr>
          <w:rFonts w:ascii="仿宋" w:eastAsia="仿宋" w:hAnsi="仿宋" w:cs="宋体" w:hint="eastAsia"/>
          <w:sz w:val="32"/>
          <w:szCs w:val="32"/>
        </w:rPr>
        <w:t>）</w:t>
      </w:r>
      <w:r w:rsidRPr="00086241">
        <w:rPr>
          <w:rFonts w:ascii="仿宋" w:eastAsia="仿宋" w:hAnsi="仿宋" w:cs="宋体" w:hint="eastAsia"/>
          <w:sz w:val="32"/>
          <w:szCs w:val="32"/>
        </w:rPr>
        <w:t>及上海数学中心网站</w:t>
      </w:r>
      <w:r w:rsidR="000D35B5" w:rsidRPr="00086241">
        <w:rPr>
          <w:rFonts w:ascii="仿宋" w:eastAsia="仿宋" w:hAnsi="仿宋" w:cs="宋体" w:hint="eastAsia"/>
          <w:sz w:val="32"/>
          <w:szCs w:val="32"/>
        </w:rPr>
        <w:t>（</w:t>
      </w:r>
      <w:r w:rsidR="000D35B5" w:rsidRPr="00086241">
        <w:rPr>
          <w:rFonts w:ascii="仿宋" w:eastAsia="仿宋" w:hAnsi="仿宋" w:cs="Times New Roman"/>
          <w:sz w:val="32"/>
          <w:szCs w:val="32"/>
          <w:u w:val="single"/>
        </w:rPr>
        <w:t>http://www.scms.fudan.edu.cn/</w:t>
      </w:r>
      <w:r w:rsidR="000D35B5" w:rsidRPr="00086241">
        <w:rPr>
          <w:rFonts w:ascii="仿宋" w:eastAsia="仿宋" w:hAnsi="仿宋" w:cs="宋体" w:hint="eastAsia"/>
          <w:sz w:val="32"/>
          <w:szCs w:val="32"/>
          <w:u w:val="single"/>
        </w:rPr>
        <w:t>）</w:t>
      </w:r>
      <w:r w:rsidRPr="00086241">
        <w:rPr>
          <w:rFonts w:ascii="仿宋" w:eastAsia="仿宋" w:hAnsi="仿宋" w:cs="宋体" w:hint="eastAsia"/>
          <w:sz w:val="32"/>
          <w:szCs w:val="32"/>
        </w:rPr>
        <w:t>发布。</w:t>
      </w:r>
    </w:p>
    <w:p w:rsidR="0053097E" w:rsidRDefault="0053097E" w:rsidP="00086241">
      <w:pPr>
        <w:spacing w:line="520" w:lineRule="exact"/>
      </w:pPr>
    </w:p>
    <w:p w:rsidR="005A2E53" w:rsidRDefault="005A2E53">
      <w:pPr>
        <w:rPr>
          <w:rFonts w:ascii="宋体" w:eastAsia="宋体" w:hAnsi="宋体" w:cs="宋体"/>
          <w:sz w:val="28"/>
          <w:szCs w:val="28"/>
        </w:rPr>
      </w:pPr>
      <w:r>
        <w:rPr>
          <w:rFonts w:ascii="宋体" w:eastAsia="宋体" w:hAnsi="宋体" w:cs="宋体"/>
          <w:sz w:val="28"/>
          <w:szCs w:val="28"/>
        </w:rPr>
        <w:br w:type="page"/>
      </w:r>
    </w:p>
    <w:p w:rsidR="0053097E" w:rsidRPr="00086241" w:rsidRDefault="006C4372">
      <w:pPr>
        <w:spacing w:line="276" w:lineRule="auto"/>
        <w:rPr>
          <w:rFonts w:ascii="黑体" w:eastAsia="黑体" w:hAnsi="黑体" w:cs="宋体"/>
          <w:sz w:val="32"/>
          <w:szCs w:val="32"/>
        </w:rPr>
      </w:pPr>
      <w:r w:rsidRPr="00086241">
        <w:rPr>
          <w:rFonts w:ascii="黑体" w:eastAsia="黑体" w:hAnsi="黑体" w:cs="宋体" w:hint="eastAsia"/>
          <w:sz w:val="32"/>
          <w:szCs w:val="32"/>
        </w:rPr>
        <w:lastRenderedPageBreak/>
        <w:t>附录2：</w:t>
      </w:r>
    </w:p>
    <w:p w:rsidR="0053097E" w:rsidRDefault="006C4372" w:rsidP="00B57510">
      <w:pPr>
        <w:pStyle w:val="a7"/>
        <w:shd w:val="clear" w:color="auto" w:fill="FFFFFF"/>
        <w:spacing w:before="0" w:beforeAutospacing="0" w:after="0" w:afterAutospacing="0" w:line="320" w:lineRule="exact"/>
        <w:jc w:val="center"/>
        <w:rPr>
          <w:sz w:val="28"/>
          <w:szCs w:val="28"/>
          <w:lang w:val="uz-Cyrl-UZ"/>
        </w:rPr>
      </w:pPr>
      <w:r>
        <w:rPr>
          <w:sz w:val="28"/>
          <w:szCs w:val="28"/>
          <w:lang w:val="uz-Cyrl-UZ"/>
        </w:rPr>
        <w:t>复旦大学“数学英才试验班”培养实施方案</w:t>
      </w:r>
    </w:p>
    <w:p w:rsidR="0053097E" w:rsidRDefault="0053097E" w:rsidP="00B57510">
      <w:pPr>
        <w:pStyle w:val="a7"/>
        <w:shd w:val="clear" w:color="auto" w:fill="FFFFFF"/>
        <w:spacing w:before="0" w:beforeAutospacing="0" w:after="0" w:afterAutospacing="0" w:line="320" w:lineRule="exact"/>
        <w:jc w:val="center"/>
        <w:rPr>
          <w:sz w:val="28"/>
          <w:szCs w:val="28"/>
          <w:lang w:val="uz-Cyrl-UZ"/>
        </w:rPr>
      </w:pPr>
    </w:p>
    <w:p w:rsidR="0053097E" w:rsidRDefault="006C4372" w:rsidP="00B57510">
      <w:pPr>
        <w:spacing w:line="320" w:lineRule="exact"/>
        <w:ind w:left="684"/>
        <w:rPr>
          <w:rFonts w:ascii="宋体" w:eastAsia="宋体" w:hAnsi="宋体"/>
        </w:rPr>
      </w:pPr>
      <w:r>
        <w:rPr>
          <w:rFonts w:ascii="宋体" w:eastAsia="宋体" w:hAnsi="宋体"/>
          <w:b/>
        </w:rPr>
        <w:t>（一) 通识教育课程</w:t>
      </w:r>
      <w:r>
        <w:rPr>
          <w:rFonts w:ascii="宋体" w:eastAsia="宋体" w:hAnsi="宋体"/>
        </w:rPr>
        <w:t>（4</w:t>
      </w:r>
      <w:r>
        <w:rPr>
          <w:rFonts w:ascii="宋体" w:eastAsia="宋体" w:hAnsi="宋体" w:hint="eastAsia"/>
          <w:lang w:val="en-US"/>
        </w:rPr>
        <w:t>5</w:t>
      </w:r>
      <w:r>
        <w:rPr>
          <w:rFonts w:ascii="宋体" w:eastAsia="宋体" w:hAnsi="宋体"/>
        </w:rPr>
        <w:t xml:space="preserve"> 学分）</w:t>
      </w:r>
    </w:p>
    <w:p w:rsidR="0053097E" w:rsidRDefault="0053097E" w:rsidP="00B57510">
      <w:pPr>
        <w:pStyle w:val="a3"/>
        <w:spacing w:before="9" w:line="320" w:lineRule="exact"/>
        <w:rPr>
          <w:sz w:val="24"/>
          <w:szCs w:val="24"/>
          <w:lang w:val="uz-Cyrl-UZ" w:eastAsia="zh-CN"/>
        </w:rPr>
      </w:pPr>
    </w:p>
    <w:p w:rsidR="0053097E" w:rsidRDefault="006C4372" w:rsidP="00B57510">
      <w:pPr>
        <w:pStyle w:val="a3"/>
        <w:spacing w:line="320" w:lineRule="exact"/>
        <w:ind w:left="120" w:right="357" w:firstLine="561"/>
        <w:rPr>
          <w:spacing w:val="-3"/>
          <w:sz w:val="24"/>
          <w:szCs w:val="24"/>
          <w:lang w:eastAsia="zh-CN"/>
        </w:rPr>
      </w:pPr>
      <w:r>
        <w:rPr>
          <w:spacing w:val="-8"/>
          <w:sz w:val="24"/>
          <w:szCs w:val="24"/>
          <w:lang w:eastAsia="zh-CN"/>
        </w:rPr>
        <w:t>通识教育课程包括通识教育核心课程和专项教育课程，同数学与</w:t>
      </w:r>
      <w:r>
        <w:rPr>
          <w:spacing w:val="-3"/>
          <w:sz w:val="24"/>
          <w:szCs w:val="24"/>
          <w:lang w:eastAsia="zh-CN"/>
        </w:rPr>
        <w:t>应用数学</w:t>
      </w:r>
      <w:r>
        <w:rPr>
          <w:rFonts w:hint="eastAsia"/>
          <w:spacing w:val="-3"/>
          <w:sz w:val="24"/>
          <w:szCs w:val="24"/>
          <w:lang w:eastAsia="zh-CN"/>
        </w:rPr>
        <w:t>专</w:t>
      </w:r>
      <w:r>
        <w:rPr>
          <w:spacing w:val="-3"/>
          <w:sz w:val="24"/>
          <w:szCs w:val="24"/>
          <w:lang w:eastAsia="zh-CN"/>
        </w:rPr>
        <w:t>业培养计划。</w:t>
      </w:r>
    </w:p>
    <w:p w:rsidR="0053097E" w:rsidRDefault="0053097E" w:rsidP="00B57510">
      <w:pPr>
        <w:pStyle w:val="a3"/>
        <w:spacing w:line="320" w:lineRule="exact"/>
        <w:ind w:left="120" w:right="357" w:firstLine="561"/>
        <w:rPr>
          <w:spacing w:val="-3"/>
          <w:sz w:val="24"/>
          <w:szCs w:val="24"/>
          <w:lang w:eastAsia="zh-CN"/>
        </w:rPr>
      </w:pPr>
    </w:p>
    <w:p w:rsidR="0053097E" w:rsidRDefault="006C4372" w:rsidP="00B57510">
      <w:pPr>
        <w:pStyle w:val="a9"/>
        <w:numPr>
          <w:ilvl w:val="0"/>
          <w:numId w:val="1"/>
        </w:numPr>
        <w:tabs>
          <w:tab w:val="left" w:pos="963"/>
        </w:tabs>
        <w:spacing w:line="320" w:lineRule="exact"/>
        <w:rPr>
          <w:sz w:val="24"/>
          <w:szCs w:val="24"/>
        </w:rPr>
      </w:pPr>
      <w:r>
        <w:rPr>
          <w:spacing w:val="-3"/>
          <w:sz w:val="24"/>
          <w:szCs w:val="24"/>
        </w:rPr>
        <w:t>通识教育核心课程</w:t>
      </w:r>
    </w:p>
    <w:p w:rsidR="0053097E" w:rsidRDefault="006C4372" w:rsidP="00B57510">
      <w:pPr>
        <w:pStyle w:val="a3"/>
        <w:spacing w:line="320" w:lineRule="exact"/>
        <w:ind w:left="682"/>
        <w:rPr>
          <w:sz w:val="24"/>
          <w:szCs w:val="24"/>
          <w:lang w:eastAsia="zh-CN"/>
        </w:rPr>
      </w:pPr>
      <w:r>
        <w:rPr>
          <w:sz w:val="24"/>
          <w:szCs w:val="24"/>
          <w:lang w:eastAsia="zh-CN"/>
        </w:rPr>
        <w:t>要求修读 26 学分，含思想政治理论课 16 学分，七大模块课程10 学分</w:t>
      </w:r>
      <w:r>
        <w:rPr>
          <w:rFonts w:hint="eastAsia"/>
          <w:sz w:val="24"/>
          <w:szCs w:val="24"/>
          <w:lang w:eastAsia="zh-CN"/>
        </w:rPr>
        <w:t>（每</w:t>
      </w:r>
    </w:p>
    <w:p w:rsidR="0053097E" w:rsidRDefault="006C4372" w:rsidP="00B57510">
      <w:pPr>
        <w:pStyle w:val="a3"/>
        <w:spacing w:line="320" w:lineRule="exact"/>
        <w:rPr>
          <w:sz w:val="24"/>
          <w:szCs w:val="24"/>
          <w:lang w:eastAsia="zh-CN"/>
        </w:rPr>
      </w:pPr>
      <w:r>
        <w:rPr>
          <w:rFonts w:hint="eastAsia"/>
          <w:sz w:val="24"/>
          <w:szCs w:val="24"/>
          <w:lang w:eastAsia="zh-CN"/>
        </w:rPr>
        <w:t>模块最多修读1门课程）</w:t>
      </w:r>
      <w:r>
        <w:rPr>
          <w:sz w:val="24"/>
          <w:szCs w:val="24"/>
          <w:lang w:eastAsia="zh-CN"/>
        </w:rPr>
        <w:t>。</w:t>
      </w:r>
      <w:bookmarkStart w:id="0" w:name="_GoBack"/>
      <w:bookmarkEnd w:id="0"/>
    </w:p>
    <w:p w:rsidR="00B57510" w:rsidRPr="00B57510" w:rsidRDefault="006C4372" w:rsidP="0074751A">
      <w:pPr>
        <w:pStyle w:val="a9"/>
        <w:numPr>
          <w:ilvl w:val="0"/>
          <w:numId w:val="1"/>
        </w:numPr>
        <w:tabs>
          <w:tab w:val="left" w:pos="964"/>
        </w:tabs>
        <w:spacing w:line="320" w:lineRule="exact"/>
        <w:ind w:left="963" w:hanging="424"/>
        <w:rPr>
          <w:sz w:val="24"/>
          <w:szCs w:val="24"/>
          <w:lang w:eastAsia="zh-CN"/>
        </w:rPr>
      </w:pPr>
      <w:r w:rsidRPr="00B57510">
        <w:rPr>
          <w:spacing w:val="-3"/>
          <w:sz w:val="24"/>
          <w:szCs w:val="24"/>
        </w:rPr>
        <w:t>专项教育课程</w:t>
      </w:r>
    </w:p>
    <w:p w:rsidR="0053097E" w:rsidRPr="00B57510" w:rsidRDefault="006C4372" w:rsidP="00B57510">
      <w:pPr>
        <w:tabs>
          <w:tab w:val="left" w:pos="964"/>
        </w:tabs>
        <w:spacing w:line="320" w:lineRule="exact"/>
        <w:ind w:firstLineChars="295" w:firstLine="708"/>
        <w:rPr>
          <w:rFonts w:ascii="宋体" w:eastAsia="宋体" w:hAnsi="宋体"/>
        </w:rPr>
      </w:pPr>
      <w:r w:rsidRPr="00B57510">
        <w:rPr>
          <w:rFonts w:ascii="宋体" w:eastAsia="宋体" w:hAnsi="宋体"/>
        </w:rPr>
        <w:t xml:space="preserve">要求修读 18 学分，含英语类课程 8 学分，体育课程 4 学分，军事理论 </w:t>
      </w:r>
      <w:r w:rsidRPr="00B57510">
        <w:rPr>
          <w:rFonts w:ascii="宋体" w:eastAsia="宋体" w:hAnsi="宋体" w:hint="eastAsia"/>
        </w:rPr>
        <w:t xml:space="preserve">2 </w:t>
      </w:r>
      <w:r w:rsidRPr="00B57510">
        <w:rPr>
          <w:rFonts w:ascii="宋体" w:eastAsia="宋体" w:hAnsi="宋体"/>
        </w:rPr>
        <w:t>学分，</w:t>
      </w:r>
      <w:r w:rsidRPr="00B57510">
        <w:rPr>
          <w:rFonts w:ascii="宋体" w:eastAsia="宋体" w:hAnsi="宋体" w:hint="eastAsia"/>
        </w:rPr>
        <w:t>军事技能2学分，</w:t>
      </w:r>
      <w:r w:rsidRPr="00B57510">
        <w:rPr>
          <w:rFonts w:ascii="宋体" w:eastAsia="宋体" w:hAnsi="宋体"/>
        </w:rPr>
        <w:t>创新创意创业课程 1 学分，复旦大学英语水平测试</w:t>
      </w:r>
      <w:r w:rsidRPr="00B57510">
        <w:rPr>
          <w:rFonts w:ascii="宋体" w:eastAsia="宋体" w:hAnsi="宋体" w:hint="eastAsia"/>
        </w:rPr>
        <w:t xml:space="preserve"> </w:t>
      </w:r>
      <w:r w:rsidRPr="00B57510">
        <w:rPr>
          <w:rFonts w:ascii="宋体" w:eastAsia="宋体" w:hAnsi="宋体"/>
        </w:rPr>
        <w:t>2</w:t>
      </w:r>
      <w:r w:rsidRPr="00B57510">
        <w:rPr>
          <w:rFonts w:ascii="宋体" w:eastAsia="宋体" w:hAnsi="宋体" w:hint="eastAsia"/>
        </w:rPr>
        <w:t xml:space="preserve"> </w:t>
      </w:r>
      <w:r w:rsidRPr="00B57510">
        <w:rPr>
          <w:rFonts w:ascii="宋体" w:eastAsia="宋体" w:hAnsi="宋体"/>
        </w:rPr>
        <w:t>学分。</w:t>
      </w:r>
    </w:p>
    <w:p w:rsidR="00B57510" w:rsidRDefault="00B57510" w:rsidP="00B57510">
      <w:pPr>
        <w:pStyle w:val="a3"/>
        <w:ind w:firstLineChars="200" w:firstLine="480"/>
        <w:rPr>
          <w:rFonts w:hint="eastAsia"/>
          <w:sz w:val="24"/>
          <w:szCs w:val="24"/>
          <w:lang w:eastAsia="zh-CN"/>
        </w:rPr>
      </w:pPr>
    </w:p>
    <w:p w:rsidR="0053097E" w:rsidRDefault="006C4372">
      <w:pPr>
        <w:ind w:left="684"/>
        <w:rPr>
          <w:rFonts w:ascii="宋体" w:eastAsia="宋体" w:hAnsi="宋体"/>
          <w:b/>
        </w:rPr>
      </w:pPr>
      <w:r>
        <w:rPr>
          <w:rFonts w:ascii="宋体" w:eastAsia="宋体" w:hAnsi="宋体"/>
          <w:b/>
        </w:rPr>
        <w:t>（二） 专业培养课程</w:t>
      </w:r>
      <w:r>
        <w:rPr>
          <w:rFonts w:ascii="宋体" w:eastAsia="宋体" w:hAnsi="宋体"/>
          <w:bCs/>
        </w:rPr>
        <w:t>（98 学分）</w:t>
      </w:r>
    </w:p>
    <w:p w:rsidR="0053097E" w:rsidRDefault="0053097E">
      <w:pPr>
        <w:pStyle w:val="a3"/>
        <w:spacing w:before="9"/>
        <w:rPr>
          <w:sz w:val="24"/>
          <w:szCs w:val="24"/>
          <w:lang w:eastAsia="zh-CN"/>
        </w:rPr>
      </w:pPr>
    </w:p>
    <w:p w:rsidR="0053097E" w:rsidRDefault="006C4372" w:rsidP="00086241">
      <w:pPr>
        <w:pStyle w:val="a3"/>
        <w:ind w:left="681"/>
        <w:rPr>
          <w:sz w:val="24"/>
          <w:szCs w:val="24"/>
          <w:lang w:eastAsia="zh-CN"/>
        </w:rPr>
      </w:pPr>
      <w:r>
        <w:rPr>
          <w:spacing w:val="-16"/>
          <w:sz w:val="24"/>
          <w:szCs w:val="24"/>
          <w:lang w:eastAsia="zh-CN"/>
        </w:rPr>
        <w:t>专业培养课程包括专业必修课程、限定必修课程、专业进阶课程。</w:t>
      </w:r>
    </w:p>
    <w:p w:rsidR="0053097E" w:rsidRDefault="006C4372">
      <w:pPr>
        <w:pStyle w:val="a9"/>
        <w:numPr>
          <w:ilvl w:val="1"/>
          <w:numId w:val="1"/>
        </w:numPr>
        <w:tabs>
          <w:tab w:val="left" w:pos="1056"/>
        </w:tabs>
        <w:ind w:hanging="284"/>
        <w:rPr>
          <w:sz w:val="24"/>
          <w:szCs w:val="24"/>
          <w:lang w:eastAsia="zh-CN"/>
        </w:rPr>
      </w:pPr>
      <w:r>
        <w:rPr>
          <w:spacing w:val="-3"/>
          <w:sz w:val="24"/>
          <w:szCs w:val="24"/>
          <w:lang w:eastAsia="zh-CN"/>
        </w:rPr>
        <w:t>专业必修课程，课程设置如下：</w:t>
      </w:r>
    </w:p>
    <w:p w:rsidR="0053097E" w:rsidRDefault="0053097E">
      <w:pPr>
        <w:pStyle w:val="a3"/>
        <w:spacing w:before="4"/>
        <w:rPr>
          <w:sz w:val="10"/>
          <w:lang w:eastAsia="zh-CN"/>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290"/>
        <w:gridCol w:w="1260"/>
        <w:gridCol w:w="994"/>
        <w:gridCol w:w="850"/>
        <w:gridCol w:w="1121"/>
        <w:gridCol w:w="1056"/>
      </w:tblGrid>
      <w:tr w:rsidR="0053097E">
        <w:trPr>
          <w:trHeight w:val="558"/>
        </w:trPr>
        <w:tc>
          <w:tcPr>
            <w:tcW w:w="3290" w:type="dxa"/>
            <w:tcBorders>
              <w:bottom w:val="single" w:sz="4" w:space="0" w:color="000000"/>
            </w:tcBorders>
          </w:tcPr>
          <w:p w:rsidR="0053097E" w:rsidRDefault="006C4372">
            <w:pPr>
              <w:pStyle w:val="TableParagraph"/>
              <w:spacing w:before="150"/>
              <w:jc w:val="left"/>
              <w:rPr>
                <w:sz w:val="20"/>
              </w:rPr>
            </w:pPr>
            <w:r>
              <w:rPr>
                <w:sz w:val="20"/>
              </w:rPr>
              <w:t>课程名称</w:t>
            </w:r>
          </w:p>
        </w:tc>
        <w:tc>
          <w:tcPr>
            <w:tcW w:w="1260" w:type="dxa"/>
            <w:tcBorders>
              <w:bottom w:val="single" w:sz="4" w:space="0" w:color="000000"/>
            </w:tcBorders>
          </w:tcPr>
          <w:p w:rsidR="0053097E" w:rsidRDefault="006C4372">
            <w:pPr>
              <w:pStyle w:val="TableParagraph"/>
              <w:spacing w:before="150"/>
              <w:ind w:left="107" w:right="99"/>
              <w:rPr>
                <w:sz w:val="20"/>
              </w:rPr>
            </w:pPr>
            <w:r>
              <w:rPr>
                <w:sz w:val="20"/>
              </w:rPr>
              <w:t>课程代码</w:t>
            </w:r>
          </w:p>
        </w:tc>
        <w:tc>
          <w:tcPr>
            <w:tcW w:w="994" w:type="dxa"/>
            <w:tcBorders>
              <w:bottom w:val="single" w:sz="4" w:space="0" w:color="000000"/>
            </w:tcBorders>
          </w:tcPr>
          <w:p w:rsidR="0053097E" w:rsidRDefault="006C4372">
            <w:pPr>
              <w:pStyle w:val="TableParagraph"/>
              <w:spacing w:before="150"/>
              <w:ind w:left="274" w:right="269"/>
              <w:rPr>
                <w:sz w:val="20"/>
              </w:rPr>
            </w:pPr>
            <w:r>
              <w:rPr>
                <w:sz w:val="20"/>
              </w:rPr>
              <w:t>学分</w:t>
            </w:r>
          </w:p>
        </w:tc>
        <w:tc>
          <w:tcPr>
            <w:tcW w:w="850" w:type="dxa"/>
            <w:tcBorders>
              <w:bottom w:val="single" w:sz="4" w:space="0" w:color="000000"/>
            </w:tcBorders>
          </w:tcPr>
          <w:p w:rsidR="0053097E" w:rsidRDefault="006C4372">
            <w:pPr>
              <w:pStyle w:val="TableParagraph"/>
              <w:spacing w:before="150"/>
              <w:ind w:left="103" w:right="97"/>
              <w:rPr>
                <w:sz w:val="20"/>
              </w:rPr>
            </w:pPr>
            <w:r>
              <w:rPr>
                <w:sz w:val="20"/>
              </w:rPr>
              <w:t>周学时</w:t>
            </w:r>
          </w:p>
        </w:tc>
        <w:tc>
          <w:tcPr>
            <w:tcW w:w="1121" w:type="dxa"/>
            <w:tcBorders>
              <w:bottom w:val="single" w:sz="4" w:space="0" w:color="000000"/>
            </w:tcBorders>
          </w:tcPr>
          <w:p w:rsidR="0053097E" w:rsidRDefault="006C4372">
            <w:pPr>
              <w:pStyle w:val="TableParagraph"/>
              <w:spacing w:before="150"/>
              <w:ind w:left="138" w:right="132"/>
              <w:rPr>
                <w:sz w:val="20"/>
              </w:rPr>
            </w:pPr>
            <w:r>
              <w:rPr>
                <w:sz w:val="20"/>
              </w:rPr>
              <w:t>开课学期</w:t>
            </w:r>
          </w:p>
        </w:tc>
        <w:tc>
          <w:tcPr>
            <w:tcW w:w="1056" w:type="dxa"/>
            <w:tcBorders>
              <w:bottom w:val="single" w:sz="4" w:space="0" w:color="000000"/>
            </w:tcBorders>
          </w:tcPr>
          <w:p w:rsidR="0053097E" w:rsidRDefault="006C4372">
            <w:pPr>
              <w:pStyle w:val="TableParagraph"/>
              <w:spacing w:before="150"/>
              <w:ind w:left="325"/>
              <w:jc w:val="left"/>
              <w:rPr>
                <w:sz w:val="20"/>
              </w:rPr>
            </w:pPr>
            <w:r>
              <w:rPr>
                <w:sz w:val="20"/>
              </w:rPr>
              <w:t>备注</w:t>
            </w:r>
          </w:p>
        </w:tc>
      </w:tr>
      <w:tr w:rsidR="0053097E">
        <w:trPr>
          <w:trHeight w:val="841"/>
        </w:trPr>
        <w:tc>
          <w:tcPr>
            <w:tcW w:w="3290" w:type="dxa"/>
            <w:tcBorders>
              <w:bottom w:val="nil"/>
            </w:tcBorders>
          </w:tcPr>
          <w:p w:rsidR="0053097E" w:rsidRDefault="006C4372">
            <w:pPr>
              <w:pStyle w:val="TableParagraph"/>
              <w:jc w:val="left"/>
              <w:rPr>
                <w:sz w:val="20"/>
                <w:lang w:eastAsia="zh-CN"/>
              </w:rPr>
            </w:pPr>
            <w:r>
              <w:rPr>
                <w:sz w:val="20"/>
                <w:lang w:eastAsia="zh-CN"/>
              </w:rPr>
              <w:t>数学分析 AI</w:t>
            </w:r>
          </w:p>
          <w:p w:rsidR="0053097E" w:rsidRDefault="006C4372">
            <w:pPr>
              <w:pStyle w:val="TableParagraph"/>
              <w:jc w:val="left"/>
              <w:rPr>
                <w:sz w:val="20"/>
                <w:lang w:eastAsia="zh-CN"/>
              </w:rPr>
            </w:pPr>
            <w:r>
              <w:rPr>
                <w:sz w:val="20"/>
                <w:lang w:eastAsia="zh-CN"/>
              </w:rPr>
              <w:t>高等代数 I</w:t>
            </w:r>
          </w:p>
          <w:p w:rsidR="0053097E" w:rsidRDefault="006C4372">
            <w:pPr>
              <w:pStyle w:val="TableParagraph"/>
              <w:jc w:val="left"/>
              <w:rPr>
                <w:sz w:val="20"/>
              </w:rPr>
            </w:pPr>
            <w:r>
              <w:rPr>
                <w:sz w:val="20"/>
                <w:lang w:eastAsia="zh-CN"/>
              </w:rPr>
              <w:t>经典数学思想</w:t>
            </w:r>
            <w:r>
              <w:rPr>
                <w:rFonts w:hint="eastAsia"/>
                <w:sz w:val="20"/>
                <w:lang w:eastAsia="zh-CN"/>
              </w:rPr>
              <w:t xml:space="preserve"> </w:t>
            </w:r>
            <w:r>
              <w:rPr>
                <w:sz w:val="20"/>
                <w:lang w:eastAsia="zh-CN"/>
              </w:rPr>
              <w:t>I</w:t>
            </w:r>
          </w:p>
        </w:tc>
        <w:tc>
          <w:tcPr>
            <w:tcW w:w="1260" w:type="dxa"/>
            <w:tcBorders>
              <w:bottom w:val="nil"/>
            </w:tcBorders>
          </w:tcPr>
          <w:p w:rsidR="0053097E" w:rsidRDefault="0053097E">
            <w:pPr>
              <w:pStyle w:val="TableParagraph"/>
              <w:ind w:left="111" w:right="99"/>
              <w:rPr>
                <w:sz w:val="20"/>
                <w:lang w:eastAsia="zh-CN"/>
              </w:rPr>
            </w:pPr>
          </w:p>
          <w:p w:rsidR="0053097E" w:rsidRDefault="0053097E">
            <w:pPr>
              <w:pStyle w:val="TableParagraph"/>
              <w:ind w:left="111" w:right="99"/>
              <w:rPr>
                <w:sz w:val="20"/>
                <w:lang w:eastAsia="zh-CN"/>
              </w:rPr>
            </w:pPr>
          </w:p>
          <w:p w:rsidR="0053097E" w:rsidRDefault="0053097E">
            <w:pPr>
              <w:pStyle w:val="TableParagraph"/>
              <w:ind w:left="111" w:right="99"/>
              <w:rPr>
                <w:sz w:val="20"/>
                <w:lang w:eastAsia="zh-CN"/>
              </w:rPr>
            </w:pPr>
          </w:p>
        </w:tc>
        <w:tc>
          <w:tcPr>
            <w:tcW w:w="994" w:type="dxa"/>
            <w:tcBorders>
              <w:bottom w:val="nil"/>
            </w:tcBorders>
          </w:tcPr>
          <w:p w:rsidR="0053097E" w:rsidRDefault="006C4372">
            <w:pPr>
              <w:pStyle w:val="TableParagraph"/>
              <w:ind w:left="4"/>
              <w:rPr>
                <w:sz w:val="20"/>
                <w:lang w:eastAsia="zh-CN"/>
              </w:rPr>
            </w:pPr>
            <w:r>
              <w:rPr>
                <w:rFonts w:hint="eastAsia"/>
                <w:sz w:val="20"/>
                <w:lang w:eastAsia="zh-CN"/>
              </w:rPr>
              <w:t>6</w:t>
            </w:r>
          </w:p>
          <w:p w:rsidR="0053097E" w:rsidRDefault="006C4372">
            <w:pPr>
              <w:pStyle w:val="TableParagraph"/>
              <w:ind w:left="4"/>
              <w:rPr>
                <w:sz w:val="20"/>
                <w:lang w:eastAsia="zh-CN"/>
              </w:rPr>
            </w:pPr>
            <w:r>
              <w:rPr>
                <w:rFonts w:hint="eastAsia"/>
                <w:sz w:val="20"/>
                <w:lang w:eastAsia="zh-CN"/>
              </w:rPr>
              <w:t>5</w:t>
            </w:r>
          </w:p>
          <w:p w:rsidR="0053097E" w:rsidRDefault="006C4372">
            <w:pPr>
              <w:pStyle w:val="TableParagraph"/>
              <w:ind w:left="4"/>
              <w:rPr>
                <w:sz w:val="20"/>
                <w:lang w:eastAsia="zh-CN"/>
              </w:rPr>
            </w:pPr>
            <w:r>
              <w:rPr>
                <w:rFonts w:hint="eastAsia"/>
                <w:sz w:val="20"/>
                <w:lang w:eastAsia="zh-CN"/>
              </w:rPr>
              <w:t>2</w:t>
            </w:r>
          </w:p>
        </w:tc>
        <w:tc>
          <w:tcPr>
            <w:tcW w:w="850" w:type="dxa"/>
            <w:tcBorders>
              <w:bottom w:val="nil"/>
            </w:tcBorders>
          </w:tcPr>
          <w:p w:rsidR="0053097E" w:rsidRDefault="006C4372">
            <w:pPr>
              <w:pStyle w:val="TableParagraph"/>
              <w:ind w:left="103" w:right="94"/>
              <w:rPr>
                <w:sz w:val="20"/>
                <w:lang w:eastAsia="zh-CN"/>
              </w:rPr>
            </w:pPr>
            <w:r>
              <w:rPr>
                <w:rFonts w:hint="eastAsia"/>
                <w:sz w:val="20"/>
                <w:lang w:eastAsia="zh-CN"/>
              </w:rPr>
              <w:t>5+2</w:t>
            </w:r>
          </w:p>
          <w:p w:rsidR="0053097E" w:rsidRDefault="006C4372">
            <w:pPr>
              <w:pStyle w:val="TableParagraph"/>
              <w:ind w:left="103" w:right="94"/>
              <w:rPr>
                <w:sz w:val="20"/>
                <w:lang w:eastAsia="zh-CN"/>
              </w:rPr>
            </w:pPr>
            <w:r>
              <w:rPr>
                <w:rFonts w:hint="eastAsia"/>
                <w:sz w:val="20"/>
                <w:lang w:eastAsia="zh-CN"/>
              </w:rPr>
              <w:t>4+2</w:t>
            </w:r>
          </w:p>
          <w:p w:rsidR="0053097E" w:rsidRDefault="006C4372">
            <w:pPr>
              <w:pStyle w:val="TableParagraph"/>
              <w:ind w:left="103" w:right="94"/>
              <w:rPr>
                <w:sz w:val="20"/>
                <w:lang w:eastAsia="zh-CN"/>
              </w:rPr>
            </w:pPr>
            <w:r>
              <w:rPr>
                <w:rFonts w:hint="eastAsia"/>
                <w:sz w:val="20"/>
                <w:lang w:eastAsia="zh-CN"/>
              </w:rPr>
              <w:t>2+1</w:t>
            </w:r>
          </w:p>
        </w:tc>
        <w:tc>
          <w:tcPr>
            <w:tcW w:w="1121" w:type="dxa"/>
            <w:tcBorders>
              <w:bottom w:val="nil"/>
            </w:tcBorders>
          </w:tcPr>
          <w:p w:rsidR="0053097E" w:rsidRDefault="006C4372">
            <w:pPr>
              <w:pStyle w:val="TableParagraph"/>
              <w:ind w:left="10"/>
              <w:rPr>
                <w:sz w:val="20"/>
                <w:lang w:eastAsia="zh-CN"/>
              </w:rPr>
            </w:pPr>
            <w:r>
              <w:rPr>
                <w:sz w:val="20"/>
                <w:lang w:eastAsia="zh-CN"/>
              </w:rPr>
              <w:t>1</w:t>
            </w:r>
          </w:p>
          <w:p w:rsidR="0053097E" w:rsidRDefault="006C4372">
            <w:pPr>
              <w:pStyle w:val="TableParagraph"/>
              <w:ind w:left="10"/>
              <w:rPr>
                <w:sz w:val="20"/>
                <w:lang w:eastAsia="zh-CN"/>
              </w:rPr>
            </w:pPr>
            <w:r>
              <w:rPr>
                <w:sz w:val="20"/>
                <w:lang w:eastAsia="zh-CN"/>
              </w:rPr>
              <w:t>1</w:t>
            </w:r>
          </w:p>
          <w:p w:rsidR="0053097E" w:rsidRDefault="006C4372">
            <w:pPr>
              <w:pStyle w:val="TableParagraph"/>
              <w:ind w:left="10"/>
              <w:rPr>
                <w:sz w:val="20"/>
                <w:lang w:eastAsia="zh-CN"/>
              </w:rPr>
            </w:pPr>
            <w:r>
              <w:rPr>
                <w:rFonts w:hint="eastAsia"/>
                <w:sz w:val="20"/>
                <w:lang w:eastAsia="zh-CN"/>
              </w:rPr>
              <w:t>1</w:t>
            </w:r>
          </w:p>
        </w:tc>
        <w:tc>
          <w:tcPr>
            <w:tcW w:w="1056" w:type="dxa"/>
            <w:vMerge w:val="restart"/>
          </w:tcPr>
          <w:p w:rsidR="0053097E" w:rsidRDefault="0053097E">
            <w:pPr>
              <w:pStyle w:val="TableParagraph"/>
              <w:spacing w:before="0" w:line="293" w:lineRule="auto"/>
              <w:ind w:left="0"/>
              <w:jc w:val="left"/>
              <w:rPr>
                <w:rFonts w:ascii="Times New Roman"/>
                <w:lang w:eastAsia="zh-CN"/>
              </w:rPr>
            </w:pPr>
          </w:p>
        </w:tc>
      </w:tr>
      <w:tr w:rsidR="0053097E">
        <w:trPr>
          <w:trHeight w:val="302"/>
        </w:trPr>
        <w:tc>
          <w:tcPr>
            <w:tcW w:w="3290" w:type="dxa"/>
            <w:tcBorders>
              <w:top w:val="nil"/>
              <w:bottom w:val="nil"/>
            </w:tcBorders>
          </w:tcPr>
          <w:p w:rsidR="0053097E" w:rsidRDefault="006C4372">
            <w:pPr>
              <w:pStyle w:val="TableParagraph"/>
              <w:jc w:val="left"/>
              <w:rPr>
                <w:sz w:val="20"/>
                <w:lang w:eastAsia="zh-CN"/>
              </w:rPr>
            </w:pPr>
            <w:r>
              <w:rPr>
                <w:sz w:val="20"/>
                <w:lang w:eastAsia="zh-CN"/>
              </w:rPr>
              <w:t>数学分析 AII</w:t>
            </w:r>
          </w:p>
          <w:p w:rsidR="0053097E" w:rsidRDefault="006C4372">
            <w:pPr>
              <w:pStyle w:val="TableParagraph"/>
              <w:jc w:val="left"/>
              <w:rPr>
                <w:sz w:val="20"/>
                <w:lang w:eastAsia="zh-CN"/>
              </w:rPr>
            </w:pPr>
            <w:r>
              <w:rPr>
                <w:sz w:val="20"/>
                <w:lang w:eastAsia="zh-CN"/>
              </w:rPr>
              <w:t>高等代数 II</w:t>
            </w:r>
            <w:r>
              <w:rPr>
                <w:rFonts w:hint="eastAsia"/>
                <w:sz w:val="20"/>
                <w:lang w:eastAsia="zh-CN"/>
              </w:rPr>
              <w:t xml:space="preserve"> </w:t>
            </w:r>
          </w:p>
          <w:p w:rsidR="0053097E" w:rsidRDefault="006C4372">
            <w:pPr>
              <w:pStyle w:val="TableParagraph"/>
              <w:jc w:val="left"/>
              <w:rPr>
                <w:sz w:val="20"/>
                <w:lang w:eastAsia="zh-CN"/>
              </w:rPr>
            </w:pPr>
            <w:r>
              <w:rPr>
                <w:sz w:val="20"/>
              </w:rPr>
              <w:t>经典数学思想 II</w:t>
            </w:r>
          </w:p>
        </w:tc>
        <w:tc>
          <w:tcPr>
            <w:tcW w:w="1260" w:type="dxa"/>
            <w:tcBorders>
              <w:top w:val="nil"/>
              <w:bottom w:val="nil"/>
            </w:tcBorders>
          </w:tcPr>
          <w:p w:rsidR="0053097E" w:rsidRDefault="0053097E">
            <w:pPr>
              <w:pStyle w:val="TableParagraph"/>
              <w:ind w:left="111" w:right="99"/>
              <w:rPr>
                <w:sz w:val="20"/>
                <w:lang w:eastAsia="zh-CN"/>
              </w:rPr>
            </w:pPr>
          </w:p>
          <w:p w:rsidR="0053097E" w:rsidRDefault="0053097E">
            <w:pPr>
              <w:pStyle w:val="TableParagraph"/>
              <w:ind w:left="111" w:right="99"/>
              <w:rPr>
                <w:sz w:val="20"/>
                <w:lang w:eastAsia="zh-CN"/>
              </w:rPr>
            </w:pPr>
          </w:p>
          <w:p w:rsidR="0053097E" w:rsidRDefault="0053097E">
            <w:pPr>
              <w:pStyle w:val="TableParagraph"/>
              <w:ind w:left="0" w:right="99"/>
              <w:rPr>
                <w:sz w:val="20"/>
                <w:lang w:eastAsia="zh-CN"/>
              </w:rPr>
            </w:pPr>
          </w:p>
        </w:tc>
        <w:tc>
          <w:tcPr>
            <w:tcW w:w="994" w:type="dxa"/>
            <w:tcBorders>
              <w:top w:val="nil"/>
              <w:bottom w:val="nil"/>
            </w:tcBorders>
          </w:tcPr>
          <w:p w:rsidR="0053097E" w:rsidRDefault="006C4372">
            <w:pPr>
              <w:pStyle w:val="TableParagraph"/>
              <w:ind w:left="4"/>
              <w:rPr>
                <w:sz w:val="20"/>
                <w:lang w:eastAsia="zh-CN"/>
              </w:rPr>
            </w:pPr>
            <w:r>
              <w:rPr>
                <w:rFonts w:hint="eastAsia"/>
                <w:sz w:val="20"/>
                <w:lang w:eastAsia="zh-CN"/>
              </w:rPr>
              <w:t>6</w:t>
            </w:r>
          </w:p>
          <w:p w:rsidR="0053097E" w:rsidRDefault="006C4372">
            <w:pPr>
              <w:pStyle w:val="TableParagraph"/>
              <w:ind w:left="4"/>
              <w:rPr>
                <w:sz w:val="20"/>
                <w:lang w:eastAsia="zh-CN"/>
              </w:rPr>
            </w:pPr>
            <w:r>
              <w:rPr>
                <w:rFonts w:hint="eastAsia"/>
                <w:sz w:val="20"/>
                <w:lang w:eastAsia="zh-CN"/>
              </w:rPr>
              <w:t>5</w:t>
            </w:r>
          </w:p>
          <w:p w:rsidR="0053097E" w:rsidRDefault="006C4372">
            <w:pPr>
              <w:pStyle w:val="TableParagraph"/>
              <w:ind w:left="4"/>
              <w:rPr>
                <w:sz w:val="20"/>
                <w:lang w:eastAsia="zh-CN"/>
              </w:rPr>
            </w:pPr>
            <w:r>
              <w:rPr>
                <w:rFonts w:hint="eastAsia"/>
                <w:sz w:val="20"/>
                <w:lang w:eastAsia="zh-CN"/>
              </w:rPr>
              <w:t>2</w:t>
            </w:r>
          </w:p>
        </w:tc>
        <w:tc>
          <w:tcPr>
            <w:tcW w:w="850" w:type="dxa"/>
            <w:tcBorders>
              <w:top w:val="nil"/>
              <w:bottom w:val="nil"/>
            </w:tcBorders>
          </w:tcPr>
          <w:p w:rsidR="0053097E" w:rsidRDefault="006C4372">
            <w:pPr>
              <w:pStyle w:val="TableParagraph"/>
              <w:ind w:left="103" w:right="94"/>
              <w:rPr>
                <w:sz w:val="20"/>
              </w:rPr>
            </w:pPr>
            <w:r>
              <w:rPr>
                <w:rFonts w:hint="eastAsia"/>
                <w:sz w:val="20"/>
                <w:lang w:eastAsia="zh-CN"/>
              </w:rPr>
              <w:t>5</w:t>
            </w:r>
            <w:r>
              <w:rPr>
                <w:sz w:val="20"/>
              </w:rPr>
              <w:t>+2</w:t>
            </w:r>
          </w:p>
          <w:p w:rsidR="0053097E" w:rsidRDefault="006C4372">
            <w:pPr>
              <w:pStyle w:val="TableParagraph"/>
              <w:ind w:left="103" w:right="94"/>
              <w:rPr>
                <w:sz w:val="20"/>
                <w:lang w:eastAsia="zh-CN"/>
              </w:rPr>
            </w:pPr>
            <w:r>
              <w:rPr>
                <w:rFonts w:hint="eastAsia"/>
                <w:sz w:val="20"/>
                <w:lang w:eastAsia="zh-CN"/>
              </w:rPr>
              <w:t>4+2</w:t>
            </w:r>
          </w:p>
          <w:p w:rsidR="0053097E" w:rsidRDefault="006C4372">
            <w:pPr>
              <w:pStyle w:val="TableParagraph"/>
              <w:ind w:left="103" w:right="94"/>
              <w:rPr>
                <w:sz w:val="20"/>
                <w:lang w:eastAsia="zh-CN"/>
              </w:rPr>
            </w:pPr>
            <w:r>
              <w:rPr>
                <w:rFonts w:hint="eastAsia"/>
                <w:sz w:val="20"/>
                <w:lang w:eastAsia="zh-CN"/>
              </w:rPr>
              <w:t>2+1</w:t>
            </w:r>
          </w:p>
        </w:tc>
        <w:tc>
          <w:tcPr>
            <w:tcW w:w="1121" w:type="dxa"/>
            <w:tcBorders>
              <w:top w:val="nil"/>
              <w:bottom w:val="nil"/>
            </w:tcBorders>
          </w:tcPr>
          <w:p w:rsidR="0053097E" w:rsidRDefault="006C4372">
            <w:pPr>
              <w:pStyle w:val="TableParagraph"/>
              <w:ind w:left="10"/>
              <w:rPr>
                <w:sz w:val="20"/>
                <w:lang w:eastAsia="zh-CN"/>
              </w:rPr>
            </w:pPr>
            <w:r>
              <w:rPr>
                <w:sz w:val="20"/>
                <w:lang w:eastAsia="zh-CN"/>
              </w:rPr>
              <w:t>2</w:t>
            </w:r>
          </w:p>
          <w:p w:rsidR="0053097E" w:rsidRDefault="006C4372">
            <w:pPr>
              <w:pStyle w:val="TableParagraph"/>
              <w:ind w:left="10"/>
              <w:rPr>
                <w:sz w:val="20"/>
                <w:lang w:eastAsia="zh-CN"/>
              </w:rPr>
            </w:pPr>
            <w:r>
              <w:rPr>
                <w:rFonts w:hint="eastAsia"/>
                <w:sz w:val="20"/>
                <w:lang w:eastAsia="zh-CN"/>
              </w:rPr>
              <w:t>2</w:t>
            </w:r>
          </w:p>
          <w:p w:rsidR="0053097E" w:rsidRDefault="006C4372">
            <w:pPr>
              <w:pStyle w:val="TableParagraph"/>
              <w:ind w:left="10"/>
              <w:rPr>
                <w:sz w:val="20"/>
                <w:lang w:eastAsia="zh-CN"/>
              </w:rPr>
            </w:pPr>
            <w:r>
              <w:rPr>
                <w:rFonts w:hint="eastAsia"/>
                <w:sz w:val="20"/>
                <w:lang w:eastAsia="zh-CN"/>
              </w:rPr>
              <w:t>2</w:t>
            </w:r>
          </w:p>
        </w:tc>
        <w:tc>
          <w:tcPr>
            <w:tcW w:w="1056" w:type="dxa"/>
            <w:vMerge/>
            <w:tcBorders>
              <w:top w:val="nil"/>
            </w:tcBorders>
          </w:tcPr>
          <w:p w:rsidR="0053097E" w:rsidRDefault="0053097E">
            <w:pPr>
              <w:rPr>
                <w:sz w:val="2"/>
                <w:szCs w:val="2"/>
              </w:rPr>
            </w:pPr>
          </w:p>
        </w:tc>
      </w:tr>
      <w:tr w:rsidR="0053097E">
        <w:trPr>
          <w:trHeight w:val="301"/>
        </w:trPr>
        <w:tc>
          <w:tcPr>
            <w:tcW w:w="3290" w:type="dxa"/>
            <w:tcBorders>
              <w:top w:val="nil"/>
              <w:bottom w:val="nil"/>
            </w:tcBorders>
          </w:tcPr>
          <w:p w:rsidR="0053097E" w:rsidRDefault="006C4372">
            <w:pPr>
              <w:pStyle w:val="TableParagraph"/>
              <w:jc w:val="left"/>
              <w:rPr>
                <w:sz w:val="20"/>
                <w:lang w:eastAsia="zh-CN"/>
              </w:rPr>
            </w:pPr>
            <w:r>
              <w:rPr>
                <w:rFonts w:hint="eastAsia"/>
                <w:sz w:val="20"/>
                <w:lang w:eastAsia="zh-CN"/>
              </w:rPr>
              <w:t>几何拓扑选讲</w:t>
            </w:r>
          </w:p>
          <w:p w:rsidR="0053097E" w:rsidRDefault="006C4372">
            <w:pPr>
              <w:pStyle w:val="TableParagraph"/>
              <w:jc w:val="left"/>
              <w:rPr>
                <w:sz w:val="20"/>
                <w:lang w:eastAsia="zh-CN"/>
              </w:rPr>
            </w:pPr>
            <w:r>
              <w:rPr>
                <w:rFonts w:hint="eastAsia"/>
                <w:sz w:val="20"/>
                <w:lang w:eastAsia="zh-CN"/>
              </w:rPr>
              <w:t>抽象代数</w:t>
            </w:r>
          </w:p>
          <w:p w:rsidR="0053097E" w:rsidRDefault="006C4372">
            <w:pPr>
              <w:pStyle w:val="TableParagraph"/>
              <w:jc w:val="left"/>
              <w:rPr>
                <w:sz w:val="20"/>
                <w:lang w:eastAsia="zh-CN"/>
              </w:rPr>
            </w:pPr>
            <w:r>
              <w:rPr>
                <w:rFonts w:hint="eastAsia"/>
                <w:sz w:val="20"/>
                <w:lang w:eastAsia="zh-CN"/>
              </w:rPr>
              <w:t>常微分方程</w:t>
            </w:r>
          </w:p>
          <w:p w:rsidR="0053097E" w:rsidRDefault="006C4372">
            <w:pPr>
              <w:pStyle w:val="TableParagraph"/>
              <w:jc w:val="left"/>
              <w:rPr>
                <w:sz w:val="20"/>
                <w:lang w:eastAsia="zh-CN"/>
              </w:rPr>
            </w:pPr>
            <w:r>
              <w:rPr>
                <w:rFonts w:hint="eastAsia"/>
                <w:sz w:val="20"/>
                <w:lang w:eastAsia="zh-CN"/>
              </w:rPr>
              <w:t>复变函数</w:t>
            </w:r>
          </w:p>
        </w:tc>
        <w:tc>
          <w:tcPr>
            <w:tcW w:w="1260" w:type="dxa"/>
            <w:tcBorders>
              <w:top w:val="nil"/>
              <w:bottom w:val="nil"/>
            </w:tcBorders>
          </w:tcPr>
          <w:p w:rsidR="0053097E" w:rsidRDefault="0053097E">
            <w:pPr>
              <w:pStyle w:val="TableParagraph"/>
              <w:ind w:left="111" w:right="99"/>
              <w:rPr>
                <w:sz w:val="20"/>
                <w:lang w:eastAsia="zh-CN"/>
              </w:rPr>
            </w:pPr>
          </w:p>
          <w:p w:rsidR="0053097E" w:rsidRDefault="0053097E">
            <w:pPr>
              <w:pStyle w:val="TableParagraph"/>
              <w:ind w:left="111" w:right="99"/>
              <w:rPr>
                <w:sz w:val="20"/>
                <w:lang w:eastAsia="zh-CN"/>
              </w:rPr>
            </w:pPr>
          </w:p>
          <w:p w:rsidR="0053097E" w:rsidRDefault="0053097E">
            <w:pPr>
              <w:pStyle w:val="TableParagraph"/>
              <w:ind w:left="111" w:right="99"/>
              <w:rPr>
                <w:sz w:val="20"/>
                <w:lang w:eastAsia="zh-CN"/>
              </w:rPr>
            </w:pPr>
          </w:p>
          <w:p w:rsidR="0053097E" w:rsidRDefault="0053097E">
            <w:pPr>
              <w:pStyle w:val="TableParagraph"/>
              <w:ind w:left="111" w:right="99"/>
              <w:rPr>
                <w:sz w:val="20"/>
                <w:lang w:eastAsia="zh-CN"/>
              </w:rPr>
            </w:pPr>
          </w:p>
        </w:tc>
        <w:tc>
          <w:tcPr>
            <w:tcW w:w="994" w:type="dxa"/>
            <w:tcBorders>
              <w:top w:val="nil"/>
              <w:bottom w:val="nil"/>
            </w:tcBorders>
          </w:tcPr>
          <w:p w:rsidR="0053097E" w:rsidRDefault="006C4372">
            <w:pPr>
              <w:pStyle w:val="TableParagraph"/>
              <w:ind w:left="4"/>
              <w:rPr>
                <w:sz w:val="20"/>
                <w:lang w:eastAsia="zh-CN"/>
              </w:rPr>
            </w:pPr>
            <w:r>
              <w:rPr>
                <w:rFonts w:hint="eastAsia"/>
                <w:sz w:val="20"/>
                <w:lang w:eastAsia="zh-CN"/>
              </w:rPr>
              <w:t>3</w:t>
            </w:r>
          </w:p>
          <w:p w:rsidR="0053097E" w:rsidRDefault="006C4372">
            <w:pPr>
              <w:pStyle w:val="TableParagraph"/>
              <w:ind w:left="4"/>
              <w:rPr>
                <w:sz w:val="20"/>
                <w:lang w:eastAsia="zh-CN"/>
              </w:rPr>
            </w:pPr>
            <w:r>
              <w:rPr>
                <w:rFonts w:hint="eastAsia"/>
                <w:sz w:val="20"/>
                <w:lang w:eastAsia="zh-CN"/>
              </w:rPr>
              <w:t>3</w:t>
            </w:r>
          </w:p>
          <w:p w:rsidR="0053097E" w:rsidRDefault="006C4372">
            <w:pPr>
              <w:pStyle w:val="TableParagraph"/>
              <w:ind w:left="4"/>
              <w:rPr>
                <w:sz w:val="20"/>
                <w:lang w:eastAsia="zh-CN"/>
              </w:rPr>
            </w:pPr>
            <w:r>
              <w:rPr>
                <w:rFonts w:hint="eastAsia"/>
                <w:sz w:val="20"/>
                <w:lang w:eastAsia="zh-CN"/>
              </w:rPr>
              <w:t>3</w:t>
            </w:r>
          </w:p>
          <w:p w:rsidR="0053097E" w:rsidRDefault="006C4372">
            <w:pPr>
              <w:pStyle w:val="TableParagraph"/>
              <w:ind w:left="4"/>
              <w:rPr>
                <w:sz w:val="20"/>
                <w:lang w:eastAsia="zh-CN"/>
              </w:rPr>
            </w:pPr>
            <w:r>
              <w:rPr>
                <w:rFonts w:hint="eastAsia"/>
                <w:sz w:val="20"/>
                <w:lang w:eastAsia="zh-CN"/>
              </w:rPr>
              <w:t>3</w:t>
            </w:r>
          </w:p>
        </w:tc>
        <w:tc>
          <w:tcPr>
            <w:tcW w:w="850" w:type="dxa"/>
            <w:tcBorders>
              <w:top w:val="nil"/>
              <w:bottom w:val="nil"/>
            </w:tcBorders>
          </w:tcPr>
          <w:p w:rsidR="0053097E" w:rsidRDefault="006C4372">
            <w:pPr>
              <w:pStyle w:val="TableParagraph"/>
              <w:ind w:left="103" w:right="94"/>
              <w:rPr>
                <w:sz w:val="20"/>
              </w:rPr>
            </w:pPr>
            <w:r>
              <w:rPr>
                <w:sz w:val="20"/>
              </w:rPr>
              <w:t>4</w:t>
            </w:r>
          </w:p>
          <w:p w:rsidR="0053097E" w:rsidRDefault="006C4372">
            <w:pPr>
              <w:pStyle w:val="TableParagraph"/>
              <w:ind w:left="103" w:right="94"/>
              <w:rPr>
                <w:sz w:val="20"/>
                <w:lang w:eastAsia="zh-CN"/>
              </w:rPr>
            </w:pPr>
            <w:r>
              <w:rPr>
                <w:rFonts w:hint="eastAsia"/>
                <w:sz w:val="20"/>
                <w:lang w:eastAsia="zh-CN"/>
              </w:rPr>
              <w:t>4</w:t>
            </w:r>
          </w:p>
          <w:p w:rsidR="0053097E" w:rsidRDefault="006C4372">
            <w:pPr>
              <w:pStyle w:val="TableParagraph"/>
              <w:ind w:left="103" w:right="94"/>
              <w:rPr>
                <w:sz w:val="20"/>
                <w:lang w:eastAsia="zh-CN"/>
              </w:rPr>
            </w:pPr>
            <w:r>
              <w:rPr>
                <w:rFonts w:hint="eastAsia"/>
                <w:sz w:val="20"/>
                <w:lang w:eastAsia="zh-CN"/>
              </w:rPr>
              <w:t>4</w:t>
            </w:r>
          </w:p>
          <w:p w:rsidR="0053097E" w:rsidRDefault="006C4372">
            <w:pPr>
              <w:pStyle w:val="TableParagraph"/>
              <w:ind w:left="103" w:right="94"/>
              <w:rPr>
                <w:sz w:val="20"/>
                <w:lang w:eastAsia="zh-CN"/>
              </w:rPr>
            </w:pPr>
            <w:r>
              <w:rPr>
                <w:rFonts w:hint="eastAsia"/>
                <w:sz w:val="20"/>
                <w:lang w:eastAsia="zh-CN"/>
              </w:rPr>
              <w:t>4</w:t>
            </w:r>
          </w:p>
        </w:tc>
        <w:tc>
          <w:tcPr>
            <w:tcW w:w="1121" w:type="dxa"/>
            <w:tcBorders>
              <w:top w:val="nil"/>
              <w:bottom w:val="nil"/>
            </w:tcBorders>
          </w:tcPr>
          <w:p w:rsidR="0053097E" w:rsidRDefault="006C4372">
            <w:pPr>
              <w:pStyle w:val="TableParagraph"/>
              <w:ind w:left="10"/>
              <w:rPr>
                <w:sz w:val="20"/>
                <w:lang w:eastAsia="zh-CN"/>
              </w:rPr>
            </w:pPr>
            <w:r>
              <w:rPr>
                <w:sz w:val="20"/>
                <w:lang w:eastAsia="zh-CN"/>
              </w:rPr>
              <w:t>3</w:t>
            </w:r>
          </w:p>
          <w:p w:rsidR="0053097E" w:rsidRDefault="006C4372">
            <w:pPr>
              <w:pStyle w:val="TableParagraph"/>
              <w:ind w:left="10"/>
              <w:rPr>
                <w:sz w:val="20"/>
                <w:lang w:eastAsia="zh-CN"/>
              </w:rPr>
            </w:pPr>
            <w:r>
              <w:rPr>
                <w:rFonts w:hint="eastAsia"/>
                <w:sz w:val="20"/>
                <w:lang w:eastAsia="zh-CN"/>
              </w:rPr>
              <w:t>3</w:t>
            </w:r>
          </w:p>
          <w:p w:rsidR="0053097E" w:rsidRDefault="006C4372">
            <w:pPr>
              <w:pStyle w:val="TableParagraph"/>
              <w:ind w:left="10"/>
              <w:rPr>
                <w:sz w:val="20"/>
                <w:lang w:eastAsia="zh-CN"/>
              </w:rPr>
            </w:pPr>
            <w:r>
              <w:rPr>
                <w:rFonts w:hint="eastAsia"/>
                <w:sz w:val="20"/>
                <w:lang w:eastAsia="zh-CN"/>
              </w:rPr>
              <w:t>3</w:t>
            </w:r>
          </w:p>
          <w:p w:rsidR="0053097E" w:rsidRDefault="006C4372">
            <w:pPr>
              <w:pStyle w:val="TableParagraph"/>
              <w:ind w:left="10"/>
              <w:rPr>
                <w:sz w:val="20"/>
                <w:lang w:eastAsia="zh-CN"/>
              </w:rPr>
            </w:pPr>
            <w:r>
              <w:rPr>
                <w:rFonts w:hint="eastAsia"/>
                <w:sz w:val="20"/>
                <w:lang w:eastAsia="zh-CN"/>
              </w:rPr>
              <w:t>3</w:t>
            </w:r>
          </w:p>
        </w:tc>
        <w:tc>
          <w:tcPr>
            <w:tcW w:w="1056" w:type="dxa"/>
            <w:vMerge/>
            <w:tcBorders>
              <w:top w:val="nil"/>
            </w:tcBorders>
          </w:tcPr>
          <w:p w:rsidR="0053097E" w:rsidRDefault="0053097E">
            <w:pPr>
              <w:rPr>
                <w:sz w:val="2"/>
                <w:szCs w:val="2"/>
              </w:rPr>
            </w:pPr>
          </w:p>
        </w:tc>
      </w:tr>
      <w:tr w:rsidR="0053097E">
        <w:trPr>
          <w:trHeight w:val="302"/>
        </w:trPr>
        <w:tc>
          <w:tcPr>
            <w:tcW w:w="3290" w:type="dxa"/>
            <w:tcBorders>
              <w:top w:val="nil"/>
              <w:bottom w:val="single" w:sz="4" w:space="0" w:color="000000"/>
            </w:tcBorders>
          </w:tcPr>
          <w:p w:rsidR="0053097E" w:rsidRDefault="006C4372">
            <w:pPr>
              <w:pStyle w:val="TableParagraph"/>
              <w:jc w:val="left"/>
              <w:rPr>
                <w:sz w:val="20"/>
                <w:lang w:eastAsia="zh-CN"/>
              </w:rPr>
            </w:pPr>
            <w:r>
              <w:rPr>
                <w:rFonts w:hint="eastAsia"/>
                <w:sz w:val="20"/>
                <w:lang w:eastAsia="zh-CN"/>
              </w:rPr>
              <w:t>微分几何</w:t>
            </w:r>
          </w:p>
          <w:p w:rsidR="0053097E" w:rsidRDefault="006C4372">
            <w:pPr>
              <w:pStyle w:val="TableParagraph"/>
              <w:jc w:val="left"/>
              <w:rPr>
                <w:sz w:val="20"/>
                <w:lang w:eastAsia="zh-CN"/>
              </w:rPr>
            </w:pPr>
            <w:r>
              <w:rPr>
                <w:rFonts w:hint="eastAsia"/>
                <w:sz w:val="20"/>
                <w:lang w:eastAsia="zh-CN"/>
              </w:rPr>
              <w:t>实变函数</w:t>
            </w:r>
          </w:p>
          <w:p w:rsidR="0053097E" w:rsidRDefault="006C4372">
            <w:pPr>
              <w:pStyle w:val="TableParagraph"/>
              <w:jc w:val="left"/>
              <w:rPr>
                <w:sz w:val="20"/>
                <w:lang w:eastAsia="zh-CN"/>
              </w:rPr>
            </w:pPr>
            <w:r>
              <w:rPr>
                <w:rFonts w:hint="eastAsia"/>
                <w:sz w:val="20"/>
                <w:lang w:eastAsia="zh-CN"/>
              </w:rPr>
              <w:t>代数拓扑</w:t>
            </w:r>
          </w:p>
          <w:p w:rsidR="0053097E" w:rsidRDefault="006C4372">
            <w:pPr>
              <w:pStyle w:val="TableParagraph"/>
              <w:jc w:val="left"/>
              <w:rPr>
                <w:sz w:val="20"/>
                <w:lang w:eastAsia="zh-CN"/>
              </w:rPr>
            </w:pPr>
            <w:r>
              <w:rPr>
                <w:rFonts w:hint="eastAsia"/>
                <w:sz w:val="20"/>
                <w:lang w:eastAsia="zh-CN"/>
              </w:rPr>
              <w:t>数学模型</w:t>
            </w:r>
          </w:p>
        </w:tc>
        <w:tc>
          <w:tcPr>
            <w:tcW w:w="1260" w:type="dxa"/>
            <w:tcBorders>
              <w:top w:val="nil"/>
              <w:bottom w:val="single" w:sz="4" w:space="0" w:color="000000"/>
            </w:tcBorders>
          </w:tcPr>
          <w:p w:rsidR="0053097E" w:rsidRDefault="0053097E">
            <w:pPr>
              <w:pStyle w:val="TableParagraph"/>
              <w:ind w:left="111" w:right="99"/>
              <w:rPr>
                <w:sz w:val="20"/>
                <w:lang w:eastAsia="zh-CN"/>
              </w:rPr>
            </w:pPr>
          </w:p>
          <w:p w:rsidR="0053097E" w:rsidRDefault="0053097E">
            <w:pPr>
              <w:pStyle w:val="TableParagraph"/>
              <w:ind w:left="111" w:right="99"/>
              <w:rPr>
                <w:sz w:val="20"/>
                <w:lang w:eastAsia="zh-CN"/>
              </w:rPr>
            </w:pPr>
          </w:p>
          <w:p w:rsidR="0053097E" w:rsidRDefault="0053097E">
            <w:pPr>
              <w:pStyle w:val="TableParagraph"/>
              <w:ind w:left="111" w:right="99"/>
              <w:rPr>
                <w:sz w:val="20"/>
                <w:lang w:eastAsia="zh-CN"/>
              </w:rPr>
            </w:pPr>
          </w:p>
          <w:p w:rsidR="0053097E" w:rsidRDefault="0053097E">
            <w:pPr>
              <w:pStyle w:val="TableParagraph"/>
              <w:ind w:left="111" w:right="99"/>
              <w:rPr>
                <w:sz w:val="20"/>
                <w:lang w:eastAsia="zh-CN"/>
              </w:rPr>
            </w:pPr>
          </w:p>
        </w:tc>
        <w:tc>
          <w:tcPr>
            <w:tcW w:w="994" w:type="dxa"/>
            <w:tcBorders>
              <w:top w:val="nil"/>
              <w:bottom w:val="single" w:sz="4" w:space="0" w:color="000000"/>
            </w:tcBorders>
          </w:tcPr>
          <w:p w:rsidR="0053097E" w:rsidRDefault="006C4372">
            <w:pPr>
              <w:pStyle w:val="TableParagraph"/>
              <w:ind w:left="4"/>
              <w:rPr>
                <w:sz w:val="20"/>
                <w:lang w:eastAsia="zh-CN"/>
              </w:rPr>
            </w:pPr>
            <w:r>
              <w:rPr>
                <w:rFonts w:hint="eastAsia"/>
                <w:sz w:val="20"/>
                <w:lang w:eastAsia="zh-CN"/>
              </w:rPr>
              <w:t>3</w:t>
            </w:r>
          </w:p>
          <w:p w:rsidR="0053097E" w:rsidRDefault="006C4372">
            <w:pPr>
              <w:pStyle w:val="TableParagraph"/>
              <w:ind w:left="4"/>
              <w:rPr>
                <w:sz w:val="20"/>
                <w:lang w:eastAsia="zh-CN"/>
              </w:rPr>
            </w:pPr>
            <w:r>
              <w:rPr>
                <w:rFonts w:hint="eastAsia"/>
                <w:sz w:val="20"/>
                <w:lang w:eastAsia="zh-CN"/>
              </w:rPr>
              <w:t>3</w:t>
            </w:r>
          </w:p>
          <w:p w:rsidR="0053097E" w:rsidRDefault="006C4372">
            <w:pPr>
              <w:pStyle w:val="TableParagraph"/>
              <w:ind w:left="4"/>
              <w:rPr>
                <w:sz w:val="20"/>
                <w:lang w:eastAsia="zh-CN"/>
              </w:rPr>
            </w:pPr>
            <w:r>
              <w:rPr>
                <w:rFonts w:hint="eastAsia"/>
                <w:sz w:val="20"/>
                <w:lang w:eastAsia="zh-CN"/>
              </w:rPr>
              <w:t>3</w:t>
            </w:r>
          </w:p>
          <w:p w:rsidR="0053097E" w:rsidRDefault="006C4372">
            <w:pPr>
              <w:pStyle w:val="TableParagraph"/>
              <w:ind w:left="4"/>
              <w:rPr>
                <w:sz w:val="20"/>
                <w:lang w:eastAsia="zh-CN"/>
              </w:rPr>
            </w:pPr>
            <w:r>
              <w:rPr>
                <w:rFonts w:hint="eastAsia"/>
                <w:sz w:val="20"/>
                <w:lang w:eastAsia="zh-CN"/>
              </w:rPr>
              <w:t>3</w:t>
            </w:r>
          </w:p>
        </w:tc>
        <w:tc>
          <w:tcPr>
            <w:tcW w:w="850" w:type="dxa"/>
            <w:tcBorders>
              <w:top w:val="nil"/>
              <w:bottom w:val="single" w:sz="4" w:space="0" w:color="000000"/>
            </w:tcBorders>
          </w:tcPr>
          <w:p w:rsidR="0053097E" w:rsidRDefault="006C4372">
            <w:pPr>
              <w:pStyle w:val="TableParagraph"/>
              <w:ind w:left="103" w:right="94"/>
              <w:rPr>
                <w:sz w:val="20"/>
                <w:lang w:eastAsia="zh-CN"/>
              </w:rPr>
            </w:pPr>
            <w:r>
              <w:rPr>
                <w:rFonts w:hint="eastAsia"/>
                <w:sz w:val="20"/>
                <w:lang w:eastAsia="zh-CN"/>
              </w:rPr>
              <w:t>4</w:t>
            </w:r>
          </w:p>
          <w:p w:rsidR="0053097E" w:rsidRDefault="006C4372">
            <w:pPr>
              <w:pStyle w:val="TableParagraph"/>
              <w:ind w:left="103" w:right="94"/>
              <w:rPr>
                <w:sz w:val="20"/>
                <w:lang w:eastAsia="zh-CN"/>
              </w:rPr>
            </w:pPr>
            <w:r>
              <w:rPr>
                <w:rFonts w:hint="eastAsia"/>
                <w:sz w:val="20"/>
                <w:lang w:eastAsia="zh-CN"/>
              </w:rPr>
              <w:t>4</w:t>
            </w:r>
          </w:p>
          <w:p w:rsidR="0053097E" w:rsidRDefault="006C4372">
            <w:pPr>
              <w:pStyle w:val="TableParagraph"/>
              <w:ind w:left="103" w:right="94"/>
              <w:rPr>
                <w:sz w:val="20"/>
                <w:lang w:eastAsia="zh-CN"/>
              </w:rPr>
            </w:pPr>
            <w:r>
              <w:rPr>
                <w:rFonts w:hint="eastAsia"/>
                <w:sz w:val="20"/>
                <w:lang w:eastAsia="zh-CN"/>
              </w:rPr>
              <w:t>4</w:t>
            </w:r>
          </w:p>
          <w:p w:rsidR="0053097E" w:rsidRDefault="006C4372">
            <w:pPr>
              <w:pStyle w:val="TableParagraph"/>
              <w:ind w:left="103" w:right="94"/>
              <w:rPr>
                <w:sz w:val="20"/>
                <w:lang w:eastAsia="zh-CN"/>
              </w:rPr>
            </w:pPr>
            <w:r>
              <w:rPr>
                <w:rFonts w:hint="eastAsia"/>
                <w:sz w:val="20"/>
                <w:lang w:eastAsia="zh-CN"/>
              </w:rPr>
              <w:t>4</w:t>
            </w:r>
          </w:p>
        </w:tc>
        <w:tc>
          <w:tcPr>
            <w:tcW w:w="1121" w:type="dxa"/>
            <w:tcBorders>
              <w:top w:val="nil"/>
              <w:bottom w:val="single" w:sz="4" w:space="0" w:color="000000"/>
            </w:tcBorders>
          </w:tcPr>
          <w:p w:rsidR="0053097E" w:rsidRDefault="006C4372">
            <w:pPr>
              <w:pStyle w:val="TableParagraph"/>
              <w:ind w:left="10"/>
              <w:rPr>
                <w:sz w:val="20"/>
                <w:lang w:eastAsia="zh-CN"/>
              </w:rPr>
            </w:pPr>
            <w:r>
              <w:rPr>
                <w:rFonts w:hint="eastAsia"/>
                <w:sz w:val="20"/>
                <w:lang w:eastAsia="zh-CN"/>
              </w:rPr>
              <w:t>4</w:t>
            </w:r>
          </w:p>
          <w:p w:rsidR="0053097E" w:rsidRDefault="006C4372">
            <w:pPr>
              <w:pStyle w:val="TableParagraph"/>
              <w:ind w:left="10"/>
              <w:rPr>
                <w:sz w:val="20"/>
                <w:lang w:eastAsia="zh-CN"/>
              </w:rPr>
            </w:pPr>
            <w:r>
              <w:rPr>
                <w:rFonts w:hint="eastAsia"/>
                <w:sz w:val="20"/>
                <w:lang w:eastAsia="zh-CN"/>
              </w:rPr>
              <w:t>4</w:t>
            </w:r>
          </w:p>
          <w:p w:rsidR="0053097E" w:rsidRDefault="006C4372">
            <w:pPr>
              <w:pStyle w:val="TableParagraph"/>
              <w:ind w:left="10"/>
              <w:rPr>
                <w:sz w:val="20"/>
                <w:lang w:eastAsia="zh-CN"/>
              </w:rPr>
            </w:pPr>
            <w:r>
              <w:rPr>
                <w:rFonts w:hint="eastAsia"/>
                <w:sz w:val="20"/>
                <w:lang w:eastAsia="zh-CN"/>
              </w:rPr>
              <w:t>4</w:t>
            </w:r>
          </w:p>
          <w:p w:rsidR="0053097E" w:rsidRDefault="006C4372">
            <w:pPr>
              <w:pStyle w:val="TableParagraph"/>
              <w:ind w:left="10"/>
              <w:rPr>
                <w:sz w:val="20"/>
                <w:lang w:eastAsia="zh-CN"/>
              </w:rPr>
            </w:pPr>
            <w:r>
              <w:rPr>
                <w:rFonts w:hint="eastAsia"/>
                <w:sz w:val="20"/>
                <w:lang w:eastAsia="zh-CN"/>
              </w:rPr>
              <w:t>4</w:t>
            </w:r>
          </w:p>
        </w:tc>
        <w:tc>
          <w:tcPr>
            <w:tcW w:w="1056" w:type="dxa"/>
            <w:vMerge/>
            <w:tcBorders>
              <w:top w:val="nil"/>
              <w:bottom w:val="single" w:sz="4" w:space="0" w:color="000000"/>
            </w:tcBorders>
          </w:tcPr>
          <w:p w:rsidR="0053097E" w:rsidRDefault="0053097E">
            <w:pPr>
              <w:rPr>
                <w:sz w:val="2"/>
                <w:szCs w:val="2"/>
              </w:rPr>
            </w:pPr>
          </w:p>
        </w:tc>
      </w:tr>
      <w:tr w:rsidR="0053097E">
        <w:trPr>
          <w:trHeight w:val="302"/>
        </w:trPr>
        <w:tc>
          <w:tcPr>
            <w:tcW w:w="3290" w:type="dxa"/>
            <w:tcBorders>
              <w:top w:val="single" w:sz="4" w:space="0" w:color="000000"/>
              <w:bottom w:val="single" w:sz="4" w:space="0" w:color="000000"/>
            </w:tcBorders>
          </w:tcPr>
          <w:p w:rsidR="0053097E" w:rsidRDefault="006C4372">
            <w:pPr>
              <w:pStyle w:val="TableParagraph"/>
              <w:jc w:val="left"/>
              <w:rPr>
                <w:sz w:val="20"/>
                <w:lang w:eastAsia="zh-CN"/>
              </w:rPr>
            </w:pPr>
            <w:r>
              <w:rPr>
                <w:rFonts w:hint="eastAsia"/>
                <w:sz w:val="20"/>
                <w:lang w:eastAsia="zh-CN"/>
              </w:rPr>
              <w:t>学分要求小计</w:t>
            </w:r>
          </w:p>
        </w:tc>
        <w:tc>
          <w:tcPr>
            <w:tcW w:w="1260" w:type="dxa"/>
            <w:tcBorders>
              <w:top w:val="single" w:sz="4" w:space="0" w:color="000000"/>
              <w:bottom w:val="single" w:sz="4" w:space="0" w:color="000000"/>
            </w:tcBorders>
          </w:tcPr>
          <w:p w:rsidR="0053097E" w:rsidRDefault="0053097E">
            <w:pPr>
              <w:pStyle w:val="TableParagraph"/>
              <w:ind w:left="111" w:right="99"/>
              <w:rPr>
                <w:sz w:val="20"/>
              </w:rPr>
            </w:pPr>
          </w:p>
        </w:tc>
        <w:tc>
          <w:tcPr>
            <w:tcW w:w="994" w:type="dxa"/>
            <w:tcBorders>
              <w:top w:val="single" w:sz="4" w:space="0" w:color="000000"/>
              <w:bottom w:val="single" w:sz="4" w:space="0" w:color="000000"/>
            </w:tcBorders>
          </w:tcPr>
          <w:p w:rsidR="0053097E" w:rsidRDefault="006C4372">
            <w:pPr>
              <w:pStyle w:val="TableParagraph"/>
              <w:ind w:left="4"/>
              <w:rPr>
                <w:sz w:val="20"/>
                <w:lang w:eastAsia="zh-CN"/>
              </w:rPr>
            </w:pPr>
            <w:r>
              <w:rPr>
                <w:rFonts w:hint="eastAsia"/>
                <w:sz w:val="20"/>
                <w:lang w:eastAsia="zh-CN"/>
              </w:rPr>
              <w:t>50</w:t>
            </w:r>
          </w:p>
        </w:tc>
        <w:tc>
          <w:tcPr>
            <w:tcW w:w="850" w:type="dxa"/>
            <w:tcBorders>
              <w:top w:val="single" w:sz="4" w:space="0" w:color="000000"/>
              <w:bottom w:val="single" w:sz="4" w:space="0" w:color="000000"/>
            </w:tcBorders>
          </w:tcPr>
          <w:p w:rsidR="0053097E" w:rsidRDefault="0053097E">
            <w:pPr>
              <w:pStyle w:val="TableParagraph"/>
              <w:ind w:left="103" w:right="94"/>
              <w:rPr>
                <w:sz w:val="20"/>
                <w:lang w:eastAsia="zh-CN"/>
              </w:rPr>
            </w:pPr>
          </w:p>
        </w:tc>
        <w:tc>
          <w:tcPr>
            <w:tcW w:w="1121" w:type="dxa"/>
            <w:tcBorders>
              <w:top w:val="single" w:sz="4" w:space="0" w:color="000000"/>
              <w:bottom w:val="single" w:sz="4" w:space="0" w:color="000000"/>
            </w:tcBorders>
          </w:tcPr>
          <w:p w:rsidR="0053097E" w:rsidRDefault="0053097E">
            <w:pPr>
              <w:pStyle w:val="TableParagraph"/>
              <w:ind w:left="10"/>
              <w:rPr>
                <w:sz w:val="20"/>
                <w:lang w:eastAsia="zh-CN"/>
              </w:rPr>
            </w:pPr>
          </w:p>
        </w:tc>
        <w:tc>
          <w:tcPr>
            <w:tcW w:w="1056" w:type="dxa"/>
            <w:tcBorders>
              <w:top w:val="single" w:sz="4" w:space="0" w:color="000000"/>
              <w:bottom w:val="single" w:sz="4" w:space="0" w:color="000000"/>
            </w:tcBorders>
          </w:tcPr>
          <w:p w:rsidR="0053097E" w:rsidRDefault="0053097E">
            <w:pPr>
              <w:rPr>
                <w:sz w:val="2"/>
                <w:szCs w:val="2"/>
              </w:rPr>
            </w:pPr>
          </w:p>
        </w:tc>
      </w:tr>
    </w:tbl>
    <w:p w:rsidR="0053097E" w:rsidRDefault="006C4372">
      <w:pPr>
        <w:pStyle w:val="a9"/>
        <w:numPr>
          <w:ilvl w:val="1"/>
          <w:numId w:val="1"/>
        </w:numPr>
        <w:tabs>
          <w:tab w:val="left" w:pos="1056"/>
        </w:tabs>
        <w:spacing w:before="132"/>
        <w:ind w:hanging="284"/>
        <w:rPr>
          <w:sz w:val="24"/>
          <w:szCs w:val="24"/>
          <w:lang w:eastAsia="zh-CN"/>
        </w:rPr>
      </w:pPr>
      <w:r>
        <w:rPr>
          <w:spacing w:val="-9"/>
          <w:sz w:val="24"/>
          <w:szCs w:val="24"/>
          <w:lang w:eastAsia="zh-CN"/>
        </w:rPr>
        <w:t>限定必修课程，</w:t>
      </w:r>
      <w:r>
        <w:rPr>
          <w:spacing w:val="-10"/>
          <w:sz w:val="24"/>
          <w:szCs w:val="24"/>
          <w:lang w:eastAsia="zh-CN"/>
        </w:rPr>
        <w:t>课程设置如下：</w:t>
      </w:r>
    </w:p>
    <w:p w:rsidR="0053097E" w:rsidRDefault="0053097E">
      <w:pPr>
        <w:pStyle w:val="a3"/>
        <w:spacing w:before="5"/>
        <w:rPr>
          <w:sz w:val="10"/>
          <w:lang w:eastAsia="zh-CN"/>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290"/>
        <w:gridCol w:w="1260"/>
        <w:gridCol w:w="994"/>
        <w:gridCol w:w="850"/>
        <w:gridCol w:w="1121"/>
        <w:gridCol w:w="1056"/>
      </w:tblGrid>
      <w:tr w:rsidR="0053097E">
        <w:trPr>
          <w:trHeight w:val="482"/>
        </w:trPr>
        <w:tc>
          <w:tcPr>
            <w:tcW w:w="3290" w:type="dxa"/>
          </w:tcPr>
          <w:p w:rsidR="0053097E" w:rsidRDefault="006C4372">
            <w:pPr>
              <w:pStyle w:val="TableParagraph"/>
              <w:spacing w:before="112"/>
              <w:jc w:val="left"/>
              <w:rPr>
                <w:sz w:val="20"/>
              </w:rPr>
            </w:pPr>
            <w:r>
              <w:rPr>
                <w:sz w:val="20"/>
              </w:rPr>
              <w:t>课程名称</w:t>
            </w:r>
          </w:p>
        </w:tc>
        <w:tc>
          <w:tcPr>
            <w:tcW w:w="1260" w:type="dxa"/>
          </w:tcPr>
          <w:p w:rsidR="0053097E" w:rsidRDefault="006C4372">
            <w:pPr>
              <w:pStyle w:val="TableParagraph"/>
              <w:spacing w:before="112"/>
              <w:ind w:left="230"/>
              <w:jc w:val="left"/>
              <w:rPr>
                <w:sz w:val="20"/>
              </w:rPr>
            </w:pPr>
            <w:r>
              <w:rPr>
                <w:sz w:val="20"/>
              </w:rPr>
              <w:t>课程代码</w:t>
            </w:r>
          </w:p>
        </w:tc>
        <w:tc>
          <w:tcPr>
            <w:tcW w:w="994" w:type="dxa"/>
          </w:tcPr>
          <w:p w:rsidR="0053097E" w:rsidRDefault="006C4372">
            <w:pPr>
              <w:pStyle w:val="TableParagraph"/>
              <w:spacing w:before="112"/>
              <w:ind w:left="274" w:right="269"/>
              <w:rPr>
                <w:sz w:val="20"/>
              </w:rPr>
            </w:pPr>
            <w:r>
              <w:rPr>
                <w:sz w:val="20"/>
              </w:rPr>
              <w:t>学分</w:t>
            </w:r>
          </w:p>
        </w:tc>
        <w:tc>
          <w:tcPr>
            <w:tcW w:w="850" w:type="dxa"/>
          </w:tcPr>
          <w:p w:rsidR="0053097E" w:rsidRDefault="006C4372">
            <w:pPr>
              <w:pStyle w:val="TableParagraph"/>
              <w:spacing w:before="112"/>
              <w:ind w:left="103" w:right="97"/>
              <w:rPr>
                <w:sz w:val="20"/>
              </w:rPr>
            </w:pPr>
            <w:r>
              <w:rPr>
                <w:sz w:val="20"/>
              </w:rPr>
              <w:t>周学时</w:t>
            </w:r>
          </w:p>
        </w:tc>
        <w:tc>
          <w:tcPr>
            <w:tcW w:w="1121" w:type="dxa"/>
          </w:tcPr>
          <w:p w:rsidR="0053097E" w:rsidRDefault="006C4372">
            <w:pPr>
              <w:pStyle w:val="TableParagraph"/>
              <w:spacing w:before="112"/>
              <w:ind w:left="138" w:right="132"/>
              <w:rPr>
                <w:sz w:val="20"/>
              </w:rPr>
            </w:pPr>
            <w:r>
              <w:rPr>
                <w:sz w:val="20"/>
              </w:rPr>
              <w:t>开课学期</w:t>
            </w:r>
          </w:p>
        </w:tc>
        <w:tc>
          <w:tcPr>
            <w:tcW w:w="1056" w:type="dxa"/>
          </w:tcPr>
          <w:p w:rsidR="0053097E" w:rsidRDefault="006C4372">
            <w:pPr>
              <w:pStyle w:val="TableParagraph"/>
              <w:spacing w:before="112"/>
              <w:ind w:left="325"/>
              <w:jc w:val="left"/>
              <w:rPr>
                <w:sz w:val="20"/>
              </w:rPr>
            </w:pPr>
            <w:r>
              <w:rPr>
                <w:sz w:val="20"/>
              </w:rPr>
              <w:t>备注</w:t>
            </w:r>
          </w:p>
        </w:tc>
      </w:tr>
      <w:tr w:rsidR="0053097E">
        <w:trPr>
          <w:trHeight w:val="302"/>
        </w:trPr>
        <w:tc>
          <w:tcPr>
            <w:tcW w:w="3290" w:type="dxa"/>
            <w:tcBorders>
              <w:top w:val="nil"/>
              <w:bottom w:val="nil"/>
            </w:tcBorders>
          </w:tcPr>
          <w:p w:rsidR="0053097E" w:rsidRDefault="006C4372">
            <w:pPr>
              <w:pStyle w:val="TableParagraph"/>
              <w:jc w:val="left"/>
              <w:rPr>
                <w:sz w:val="20"/>
              </w:rPr>
            </w:pPr>
            <w:r>
              <w:rPr>
                <w:sz w:val="20"/>
              </w:rPr>
              <w:t>数论基础</w:t>
            </w:r>
          </w:p>
        </w:tc>
        <w:tc>
          <w:tcPr>
            <w:tcW w:w="1260" w:type="dxa"/>
            <w:vMerge w:val="restart"/>
            <w:tcBorders>
              <w:top w:val="nil"/>
            </w:tcBorders>
          </w:tcPr>
          <w:p w:rsidR="0053097E" w:rsidRDefault="0053097E">
            <w:pPr>
              <w:rPr>
                <w:sz w:val="2"/>
                <w:szCs w:val="2"/>
              </w:rPr>
            </w:pPr>
          </w:p>
        </w:tc>
        <w:tc>
          <w:tcPr>
            <w:tcW w:w="994" w:type="dxa"/>
            <w:tcBorders>
              <w:top w:val="nil"/>
              <w:bottom w:val="nil"/>
            </w:tcBorders>
          </w:tcPr>
          <w:p w:rsidR="0053097E" w:rsidRDefault="006C4372">
            <w:pPr>
              <w:pStyle w:val="TableParagraph"/>
              <w:ind w:left="4"/>
              <w:rPr>
                <w:sz w:val="20"/>
              </w:rPr>
            </w:pPr>
            <w:r>
              <w:rPr>
                <w:w w:val="99"/>
                <w:sz w:val="20"/>
              </w:rPr>
              <w:t>3</w:t>
            </w:r>
          </w:p>
        </w:tc>
        <w:tc>
          <w:tcPr>
            <w:tcW w:w="850" w:type="dxa"/>
            <w:tcBorders>
              <w:top w:val="nil"/>
              <w:bottom w:val="nil"/>
            </w:tcBorders>
          </w:tcPr>
          <w:p w:rsidR="0053097E" w:rsidRDefault="006C4372">
            <w:pPr>
              <w:pStyle w:val="TableParagraph"/>
              <w:ind w:left="103" w:right="94"/>
              <w:rPr>
                <w:sz w:val="20"/>
              </w:rPr>
            </w:pPr>
            <w:r>
              <w:rPr>
                <w:sz w:val="20"/>
              </w:rPr>
              <w:t>3+1</w:t>
            </w:r>
          </w:p>
        </w:tc>
        <w:tc>
          <w:tcPr>
            <w:tcW w:w="1121" w:type="dxa"/>
            <w:tcBorders>
              <w:top w:val="nil"/>
              <w:bottom w:val="nil"/>
            </w:tcBorders>
          </w:tcPr>
          <w:p w:rsidR="0053097E" w:rsidRDefault="006C4372">
            <w:pPr>
              <w:pStyle w:val="TableParagraph"/>
              <w:ind w:left="10"/>
              <w:rPr>
                <w:sz w:val="20"/>
                <w:lang w:eastAsia="zh-CN"/>
              </w:rPr>
            </w:pPr>
            <w:r>
              <w:rPr>
                <w:rFonts w:hint="eastAsia"/>
                <w:sz w:val="20"/>
                <w:lang w:eastAsia="zh-CN"/>
              </w:rPr>
              <w:t>春秋</w:t>
            </w:r>
          </w:p>
        </w:tc>
        <w:tc>
          <w:tcPr>
            <w:tcW w:w="1056" w:type="dxa"/>
            <w:vMerge w:val="restart"/>
            <w:tcBorders>
              <w:top w:val="nil"/>
            </w:tcBorders>
          </w:tcPr>
          <w:p w:rsidR="0053097E" w:rsidRDefault="0053097E">
            <w:pPr>
              <w:rPr>
                <w:sz w:val="2"/>
                <w:szCs w:val="2"/>
              </w:rPr>
            </w:pPr>
          </w:p>
        </w:tc>
      </w:tr>
      <w:tr w:rsidR="0053097E">
        <w:trPr>
          <w:trHeight w:val="302"/>
        </w:trPr>
        <w:tc>
          <w:tcPr>
            <w:tcW w:w="3290" w:type="dxa"/>
            <w:tcBorders>
              <w:top w:val="nil"/>
              <w:bottom w:val="nil"/>
            </w:tcBorders>
          </w:tcPr>
          <w:p w:rsidR="0053097E" w:rsidRDefault="006C4372">
            <w:pPr>
              <w:pStyle w:val="TableParagraph"/>
              <w:jc w:val="left"/>
              <w:rPr>
                <w:sz w:val="20"/>
              </w:rPr>
            </w:pPr>
            <w:r>
              <w:rPr>
                <w:sz w:val="20"/>
              </w:rPr>
              <w:t>概率论</w:t>
            </w:r>
          </w:p>
        </w:tc>
        <w:tc>
          <w:tcPr>
            <w:tcW w:w="1260" w:type="dxa"/>
            <w:vMerge/>
            <w:tcBorders>
              <w:top w:val="nil"/>
            </w:tcBorders>
          </w:tcPr>
          <w:p w:rsidR="0053097E" w:rsidRDefault="0053097E">
            <w:pPr>
              <w:rPr>
                <w:sz w:val="2"/>
                <w:szCs w:val="2"/>
              </w:rPr>
            </w:pPr>
          </w:p>
        </w:tc>
        <w:tc>
          <w:tcPr>
            <w:tcW w:w="994" w:type="dxa"/>
            <w:tcBorders>
              <w:top w:val="nil"/>
              <w:bottom w:val="nil"/>
            </w:tcBorders>
          </w:tcPr>
          <w:p w:rsidR="0053097E" w:rsidRDefault="006C4372">
            <w:pPr>
              <w:pStyle w:val="TableParagraph"/>
              <w:ind w:left="4"/>
              <w:rPr>
                <w:sz w:val="20"/>
              </w:rPr>
            </w:pPr>
            <w:r>
              <w:rPr>
                <w:w w:val="99"/>
                <w:sz w:val="20"/>
              </w:rPr>
              <w:t>3</w:t>
            </w:r>
          </w:p>
        </w:tc>
        <w:tc>
          <w:tcPr>
            <w:tcW w:w="850" w:type="dxa"/>
            <w:tcBorders>
              <w:top w:val="nil"/>
              <w:bottom w:val="nil"/>
            </w:tcBorders>
          </w:tcPr>
          <w:p w:rsidR="0053097E" w:rsidRDefault="006C4372">
            <w:pPr>
              <w:pStyle w:val="TableParagraph"/>
              <w:ind w:left="103" w:right="94"/>
              <w:rPr>
                <w:sz w:val="20"/>
              </w:rPr>
            </w:pPr>
            <w:r>
              <w:rPr>
                <w:sz w:val="20"/>
              </w:rPr>
              <w:t>3+1</w:t>
            </w:r>
          </w:p>
        </w:tc>
        <w:tc>
          <w:tcPr>
            <w:tcW w:w="1121" w:type="dxa"/>
            <w:tcBorders>
              <w:top w:val="nil"/>
              <w:bottom w:val="nil"/>
            </w:tcBorders>
          </w:tcPr>
          <w:p w:rsidR="0053097E" w:rsidRDefault="006C4372">
            <w:pPr>
              <w:pStyle w:val="TableParagraph"/>
              <w:ind w:left="9"/>
              <w:rPr>
                <w:sz w:val="20"/>
              </w:rPr>
            </w:pPr>
            <w:r>
              <w:rPr>
                <w:w w:val="99"/>
                <w:sz w:val="20"/>
              </w:rPr>
              <w:t>6</w:t>
            </w:r>
          </w:p>
        </w:tc>
        <w:tc>
          <w:tcPr>
            <w:tcW w:w="1056" w:type="dxa"/>
            <w:vMerge/>
            <w:tcBorders>
              <w:top w:val="nil"/>
            </w:tcBorders>
          </w:tcPr>
          <w:p w:rsidR="0053097E" w:rsidRDefault="0053097E">
            <w:pPr>
              <w:rPr>
                <w:sz w:val="2"/>
                <w:szCs w:val="2"/>
              </w:rPr>
            </w:pPr>
          </w:p>
        </w:tc>
      </w:tr>
      <w:tr w:rsidR="0053097E">
        <w:trPr>
          <w:trHeight w:val="302"/>
        </w:trPr>
        <w:tc>
          <w:tcPr>
            <w:tcW w:w="3290" w:type="dxa"/>
            <w:tcBorders>
              <w:top w:val="nil"/>
              <w:bottom w:val="nil"/>
            </w:tcBorders>
          </w:tcPr>
          <w:p w:rsidR="0053097E" w:rsidRDefault="006C4372">
            <w:pPr>
              <w:pStyle w:val="TableParagraph"/>
              <w:jc w:val="left"/>
              <w:rPr>
                <w:sz w:val="20"/>
              </w:rPr>
            </w:pPr>
            <w:r>
              <w:rPr>
                <w:sz w:val="20"/>
              </w:rPr>
              <w:t>泛函分析</w:t>
            </w:r>
          </w:p>
        </w:tc>
        <w:tc>
          <w:tcPr>
            <w:tcW w:w="1260" w:type="dxa"/>
            <w:vMerge/>
            <w:tcBorders>
              <w:top w:val="nil"/>
            </w:tcBorders>
          </w:tcPr>
          <w:p w:rsidR="0053097E" w:rsidRDefault="0053097E">
            <w:pPr>
              <w:rPr>
                <w:sz w:val="2"/>
                <w:szCs w:val="2"/>
              </w:rPr>
            </w:pPr>
          </w:p>
        </w:tc>
        <w:tc>
          <w:tcPr>
            <w:tcW w:w="994" w:type="dxa"/>
            <w:tcBorders>
              <w:top w:val="nil"/>
              <w:bottom w:val="nil"/>
            </w:tcBorders>
          </w:tcPr>
          <w:p w:rsidR="0053097E" w:rsidRDefault="006C4372">
            <w:pPr>
              <w:pStyle w:val="TableParagraph"/>
              <w:ind w:left="4"/>
              <w:rPr>
                <w:sz w:val="20"/>
              </w:rPr>
            </w:pPr>
            <w:r>
              <w:rPr>
                <w:w w:val="99"/>
                <w:sz w:val="20"/>
              </w:rPr>
              <w:t>3</w:t>
            </w:r>
          </w:p>
        </w:tc>
        <w:tc>
          <w:tcPr>
            <w:tcW w:w="850" w:type="dxa"/>
            <w:tcBorders>
              <w:top w:val="nil"/>
              <w:bottom w:val="nil"/>
            </w:tcBorders>
          </w:tcPr>
          <w:p w:rsidR="0053097E" w:rsidRDefault="006C4372">
            <w:pPr>
              <w:pStyle w:val="TableParagraph"/>
              <w:ind w:left="103" w:right="94"/>
              <w:rPr>
                <w:sz w:val="20"/>
              </w:rPr>
            </w:pPr>
            <w:r>
              <w:rPr>
                <w:sz w:val="20"/>
              </w:rPr>
              <w:t>3+1</w:t>
            </w:r>
          </w:p>
        </w:tc>
        <w:tc>
          <w:tcPr>
            <w:tcW w:w="1121" w:type="dxa"/>
            <w:tcBorders>
              <w:top w:val="nil"/>
              <w:bottom w:val="nil"/>
            </w:tcBorders>
          </w:tcPr>
          <w:p w:rsidR="0053097E" w:rsidRDefault="006C4372">
            <w:pPr>
              <w:pStyle w:val="TableParagraph"/>
              <w:ind w:left="9"/>
              <w:rPr>
                <w:sz w:val="20"/>
              </w:rPr>
            </w:pPr>
            <w:r>
              <w:rPr>
                <w:w w:val="99"/>
                <w:sz w:val="20"/>
              </w:rPr>
              <w:t>5</w:t>
            </w:r>
          </w:p>
        </w:tc>
        <w:tc>
          <w:tcPr>
            <w:tcW w:w="1056" w:type="dxa"/>
            <w:vMerge/>
            <w:tcBorders>
              <w:top w:val="nil"/>
            </w:tcBorders>
          </w:tcPr>
          <w:p w:rsidR="0053097E" w:rsidRDefault="0053097E">
            <w:pPr>
              <w:rPr>
                <w:sz w:val="2"/>
                <w:szCs w:val="2"/>
              </w:rPr>
            </w:pPr>
          </w:p>
        </w:tc>
      </w:tr>
      <w:tr w:rsidR="0053097E">
        <w:trPr>
          <w:trHeight w:val="302"/>
        </w:trPr>
        <w:tc>
          <w:tcPr>
            <w:tcW w:w="3290" w:type="dxa"/>
            <w:tcBorders>
              <w:top w:val="nil"/>
              <w:bottom w:val="nil"/>
            </w:tcBorders>
          </w:tcPr>
          <w:p w:rsidR="0053097E" w:rsidRDefault="006C4372">
            <w:pPr>
              <w:pStyle w:val="TableParagraph"/>
              <w:jc w:val="left"/>
              <w:rPr>
                <w:sz w:val="20"/>
              </w:rPr>
            </w:pPr>
            <w:r>
              <w:rPr>
                <w:sz w:val="20"/>
              </w:rPr>
              <w:t>数理方程</w:t>
            </w:r>
          </w:p>
        </w:tc>
        <w:tc>
          <w:tcPr>
            <w:tcW w:w="1260" w:type="dxa"/>
            <w:vMerge/>
            <w:tcBorders>
              <w:top w:val="nil"/>
            </w:tcBorders>
          </w:tcPr>
          <w:p w:rsidR="0053097E" w:rsidRDefault="0053097E">
            <w:pPr>
              <w:rPr>
                <w:sz w:val="2"/>
                <w:szCs w:val="2"/>
              </w:rPr>
            </w:pPr>
          </w:p>
        </w:tc>
        <w:tc>
          <w:tcPr>
            <w:tcW w:w="994" w:type="dxa"/>
            <w:tcBorders>
              <w:top w:val="nil"/>
              <w:bottom w:val="nil"/>
            </w:tcBorders>
          </w:tcPr>
          <w:p w:rsidR="0053097E" w:rsidRDefault="006C4372">
            <w:pPr>
              <w:pStyle w:val="TableParagraph"/>
              <w:ind w:left="4"/>
              <w:rPr>
                <w:sz w:val="20"/>
              </w:rPr>
            </w:pPr>
            <w:r>
              <w:rPr>
                <w:w w:val="99"/>
                <w:sz w:val="20"/>
              </w:rPr>
              <w:t>3</w:t>
            </w:r>
          </w:p>
        </w:tc>
        <w:tc>
          <w:tcPr>
            <w:tcW w:w="850" w:type="dxa"/>
            <w:tcBorders>
              <w:top w:val="nil"/>
              <w:bottom w:val="nil"/>
            </w:tcBorders>
          </w:tcPr>
          <w:p w:rsidR="0053097E" w:rsidRDefault="006C4372">
            <w:pPr>
              <w:pStyle w:val="TableParagraph"/>
              <w:ind w:left="103" w:right="94"/>
              <w:rPr>
                <w:sz w:val="20"/>
              </w:rPr>
            </w:pPr>
            <w:r>
              <w:rPr>
                <w:sz w:val="20"/>
              </w:rPr>
              <w:t>3+1</w:t>
            </w:r>
          </w:p>
        </w:tc>
        <w:tc>
          <w:tcPr>
            <w:tcW w:w="1121" w:type="dxa"/>
            <w:tcBorders>
              <w:top w:val="nil"/>
              <w:bottom w:val="nil"/>
            </w:tcBorders>
          </w:tcPr>
          <w:p w:rsidR="0053097E" w:rsidRDefault="006C4372">
            <w:pPr>
              <w:pStyle w:val="TableParagraph"/>
              <w:ind w:left="9"/>
              <w:rPr>
                <w:sz w:val="20"/>
              </w:rPr>
            </w:pPr>
            <w:r>
              <w:rPr>
                <w:w w:val="99"/>
                <w:sz w:val="20"/>
              </w:rPr>
              <w:t>6</w:t>
            </w:r>
          </w:p>
        </w:tc>
        <w:tc>
          <w:tcPr>
            <w:tcW w:w="1056" w:type="dxa"/>
            <w:vMerge/>
            <w:tcBorders>
              <w:top w:val="nil"/>
            </w:tcBorders>
          </w:tcPr>
          <w:p w:rsidR="0053097E" w:rsidRDefault="0053097E">
            <w:pPr>
              <w:rPr>
                <w:sz w:val="2"/>
                <w:szCs w:val="2"/>
              </w:rPr>
            </w:pPr>
          </w:p>
        </w:tc>
      </w:tr>
      <w:tr w:rsidR="0053097E">
        <w:trPr>
          <w:trHeight w:val="302"/>
        </w:trPr>
        <w:tc>
          <w:tcPr>
            <w:tcW w:w="3290" w:type="dxa"/>
            <w:tcBorders>
              <w:top w:val="nil"/>
              <w:bottom w:val="nil"/>
            </w:tcBorders>
          </w:tcPr>
          <w:p w:rsidR="0053097E" w:rsidRDefault="006C4372">
            <w:pPr>
              <w:pStyle w:val="TableParagraph"/>
              <w:jc w:val="left"/>
              <w:rPr>
                <w:sz w:val="20"/>
              </w:rPr>
            </w:pPr>
            <w:r>
              <w:rPr>
                <w:sz w:val="20"/>
              </w:rPr>
              <w:t>伽罗华理论及表示论</w:t>
            </w:r>
          </w:p>
        </w:tc>
        <w:tc>
          <w:tcPr>
            <w:tcW w:w="1260" w:type="dxa"/>
            <w:vMerge/>
            <w:tcBorders>
              <w:top w:val="nil"/>
            </w:tcBorders>
          </w:tcPr>
          <w:p w:rsidR="0053097E" w:rsidRDefault="0053097E">
            <w:pPr>
              <w:rPr>
                <w:sz w:val="2"/>
                <w:szCs w:val="2"/>
              </w:rPr>
            </w:pPr>
          </w:p>
        </w:tc>
        <w:tc>
          <w:tcPr>
            <w:tcW w:w="994" w:type="dxa"/>
            <w:tcBorders>
              <w:top w:val="nil"/>
              <w:bottom w:val="nil"/>
            </w:tcBorders>
          </w:tcPr>
          <w:p w:rsidR="0053097E" w:rsidRDefault="006C4372">
            <w:pPr>
              <w:pStyle w:val="TableParagraph"/>
              <w:ind w:left="4"/>
              <w:rPr>
                <w:w w:val="99"/>
                <w:sz w:val="20"/>
                <w:lang w:eastAsia="zh-CN"/>
              </w:rPr>
            </w:pPr>
            <w:r>
              <w:rPr>
                <w:rFonts w:hint="eastAsia"/>
                <w:w w:val="99"/>
                <w:sz w:val="20"/>
                <w:lang w:eastAsia="zh-CN"/>
              </w:rPr>
              <w:t>4</w:t>
            </w:r>
          </w:p>
        </w:tc>
        <w:tc>
          <w:tcPr>
            <w:tcW w:w="850" w:type="dxa"/>
            <w:tcBorders>
              <w:top w:val="nil"/>
              <w:bottom w:val="nil"/>
            </w:tcBorders>
          </w:tcPr>
          <w:p w:rsidR="0053097E" w:rsidRDefault="006C4372">
            <w:pPr>
              <w:pStyle w:val="TableParagraph"/>
              <w:ind w:left="103" w:right="94"/>
              <w:rPr>
                <w:sz w:val="20"/>
                <w:lang w:eastAsia="zh-CN"/>
              </w:rPr>
            </w:pPr>
            <w:r>
              <w:rPr>
                <w:rFonts w:hint="eastAsia"/>
                <w:sz w:val="20"/>
                <w:lang w:eastAsia="zh-CN"/>
              </w:rPr>
              <w:t>4+1</w:t>
            </w:r>
          </w:p>
        </w:tc>
        <w:tc>
          <w:tcPr>
            <w:tcW w:w="1121" w:type="dxa"/>
            <w:tcBorders>
              <w:top w:val="nil"/>
              <w:bottom w:val="nil"/>
            </w:tcBorders>
          </w:tcPr>
          <w:p w:rsidR="0053097E" w:rsidRDefault="006C4372">
            <w:pPr>
              <w:pStyle w:val="TableParagraph"/>
              <w:ind w:left="9"/>
              <w:rPr>
                <w:w w:val="99"/>
                <w:sz w:val="20"/>
                <w:lang w:eastAsia="zh-CN"/>
              </w:rPr>
            </w:pPr>
            <w:r>
              <w:rPr>
                <w:rFonts w:hint="eastAsia"/>
                <w:w w:val="99"/>
                <w:sz w:val="20"/>
                <w:lang w:eastAsia="zh-CN"/>
              </w:rPr>
              <w:t>5</w:t>
            </w:r>
          </w:p>
        </w:tc>
        <w:tc>
          <w:tcPr>
            <w:tcW w:w="1056" w:type="dxa"/>
            <w:vMerge/>
            <w:tcBorders>
              <w:top w:val="nil"/>
            </w:tcBorders>
          </w:tcPr>
          <w:p w:rsidR="0053097E" w:rsidRDefault="0053097E">
            <w:pPr>
              <w:rPr>
                <w:sz w:val="2"/>
                <w:szCs w:val="2"/>
              </w:rPr>
            </w:pPr>
          </w:p>
        </w:tc>
      </w:tr>
      <w:tr w:rsidR="0053097E">
        <w:trPr>
          <w:trHeight w:val="302"/>
        </w:trPr>
        <w:tc>
          <w:tcPr>
            <w:tcW w:w="3290" w:type="dxa"/>
            <w:tcBorders>
              <w:top w:val="nil"/>
              <w:bottom w:val="nil"/>
            </w:tcBorders>
          </w:tcPr>
          <w:p w:rsidR="0053097E" w:rsidRDefault="006C4372">
            <w:pPr>
              <w:pStyle w:val="TableParagraph"/>
              <w:jc w:val="left"/>
              <w:rPr>
                <w:sz w:val="20"/>
              </w:rPr>
            </w:pPr>
            <w:r>
              <w:rPr>
                <w:sz w:val="20"/>
              </w:rPr>
              <w:t>现代拓扑基础</w:t>
            </w:r>
          </w:p>
        </w:tc>
        <w:tc>
          <w:tcPr>
            <w:tcW w:w="1260" w:type="dxa"/>
            <w:vMerge/>
            <w:tcBorders>
              <w:top w:val="nil"/>
            </w:tcBorders>
          </w:tcPr>
          <w:p w:rsidR="0053097E" w:rsidRDefault="0053097E">
            <w:pPr>
              <w:rPr>
                <w:sz w:val="2"/>
                <w:szCs w:val="2"/>
              </w:rPr>
            </w:pPr>
          </w:p>
        </w:tc>
        <w:tc>
          <w:tcPr>
            <w:tcW w:w="994" w:type="dxa"/>
            <w:tcBorders>
              <w:top w:val="nil"/>
              <w:bottom w:val="nil"/>
            </w:tcBorders>
          </w:tcPr>
          <w:p w:rsidR="0053097E" w:rsidRDefault="006C4372">
            <w:pPr>
              <w:pStyle w:val="TableParagraph"/>
              <w:ind w:left="4"/>
              <w:rPr>
                <w:sz w:val="20"/>
              </w:rPr>
            </w:pPr>
            <w:r>
              <w:rPr>
                <w:w w:val="99"/>
                <w:sz w:val="20"/>
              </w:rPr>
              <w:t>3</w:t>
            </w:r>
          </w:p>
        </w:tc>
        <w:tc>
          <w:tcPr>
            <w:tcW w:w="850" w:type="dxa"/>
            <w:tcBorders>
              <w:top w:val="nil"/>
              <w:bottom w:val="nil"/>
            </w:tcBorders>
          </w:tcPr>
          <w:p w:rsidR="0053097E" w:rsidRDefault="006C4372">
            <w:pPr>
              <w:pStyle w:val="TableParagraph"/>
              <w:ind w:left="103" w:right="94"/>
              <w:rPr>
                <w:sz w:val="20"/>
              </w:rPr>
            </w:pPr>
            <w:r>
              <w:rPr>
                <w:sz w:val="20"/>
              </w:rPr>
              <w:t>3+1</w:t>
            </w:r>
          </w:p>
        </w:tc>
        <w:tc>
          <w:tcPr>
            <w:tcW w:w="1121" w:type="dxa"/>
            <w:tcBorders>
              <w:top w:val="nil"/>
              <w:bottom w:val="nil"/>
            </w:tcBorders>
          </w:tcPr>
          <w:p w:rsidR="0053097E" w:rsidRDefault="006C4372">
            <w:pPr>
              <w:pStyle w:val="TableParagraph"/>
              <w:ind w:left="10"/>
              <w:rPr>
                <w:sz w:val="20"/>
                <w:lang w:eastAsia="zh-CN"/>
              </w:rPr>
            </w:pPr>
            <w:r>
              <w:rPr>
                <w:rFonts w:hint="eastAsia"/>
                <w:sz w:val="20"/>
                <w:lang w:eastAsia="zh-CN"/>
              </w:rPr>
              <w:t>未定</w:t>
            </w:r>
          </w:p>
        </w:tc>
        <w:tc>
          <w:tcPr>
            <w:tcW w:w="1056" w:type="dxa"/>
            <w:vMerge/>
            <w:tcBorders>
              <w:top w:val="nil"/>
            </w:tcBorders>
          </w:tcPr>
          <w:p w:rsidR="0053097E" w:rsidRDefault="0053097E">
            <w:pPr>
              <w:rPr>
                <w:sz w:val="2"/>
                <w:szCs w:val="2"/>
              </w:rPr>
            </w:pPr>
          </w:p>
        </w:tc>
      </w:tr>
      <w:tr w:rsidR="0053097E">
        <w:trPr>
          <w:trHeight w:val="308"/>
        </w:trPr>
        <w:tc>
          <w:tcPr>
            <w:tcW w:w="3290" w:type="dxa"/>
            <w:tcBorders>
              <w:top w:val="nil"/>
              <w:bottom w:val="single" w:sz="4" w:space="0" w:color="000000"/>
            </w:tcBorders>
          </w:tcPr>
          <w:p w:rsidR="0053097E" w:rsidRDefault="006C4372">
            <w:pPr>
              <w:pStyle w:val="TableParagraph"/>
              <w:jc w:val="left"/>
              <w:rPr>
                <w:sz w:val="20"/>
              </w:rPr>
            </w:pPr>
            <w:r>
              <w:rPr>
                <w:sz w:val="20"/>
              </w:rPr>
              <w:t>数理统计</w:t>
            </w:r>
          </w:p>
        </w:tc>
        <w:tc>
          <w:tcPr>
            <w:tcW w:w="1260" w:type="dxa"/>
            <w:vMerge/>
            <w:tcBorders>
              <w:top w:val="nil"/>
              <w:bottom w:val="single" w:sz="4" w:space="0" w:color="000000"/>
            </w:tcBorders>
          </w:tcPr>
          <w:p w:rsidR="0053097E" w:rsidRDefault="0053097E">
            <w:pPr>
              <w:rPr>
                <w:sz w:val="2"/>
                <w:szCs w:val="2"/>
              </w:rPr>
            </w:pPr>
          </w:p>
        </w:tc>
        <w:tc>
          <w:tcPr>
            <w:tcW w:w="994" w:type="dxa"/>
            <w:tcBorders>
              <w:top w:val="nil"/>
              <w:bottom w:val="single" w:sz="4" w:space="0" w:color="000000"/>
            </w:tcBorders>
          </w:tcPr>
          <w:p w:rsidR="0053097E" w:rsidRDefault="006C4372">
            <w:pPr>
              <w:pStyle w:val="TableParagraph"/>
              <w:ind w:left="4"/>
              <w:rPr>
                <w:sz w:val="20"/>
              </w:rPr>
            </w:pPr>
            <w:r>
              <w:rPr>
                <w:w w:val="99"/>
                <w:sz w:val="20"/>
              </w:rPr>
              <w:t>3</w:t>
            </w:r>
          </w:p>
        </w:tc>
        <w:tc>
          <w:tcPr>
            <w:tcW w:w="850" w:type="dxa"/>
            <w:tcBorders>
              <w:top w:val="nil"/>
              <w:bottom w:val="single" w:sz="4" w:space="0" w:color="000000"/>
            </w:tcBorders>
          </w:tcPr>
          <w:p w:rsidR="0053097E" w:rsidRDefault="006C4372">
            <w:pPr>
              <w:pStyle w:val="TableParagraph"/>
              <w:ind w:left="103" w:right="94"/>
              <w:rPr>
                <w:sz w:val="20"/>
              </w:rPr>
            </w:pPr>
            <w:r>
              <w:rPr>
                <w:sz w:val="20"/>
              </w:rPr>
              <w:t>3+1</w:t>
            </w:r>
          </w:p>
        </w:tc>
        <w:tc>
          <w:tcPr>
            <w:tcW w:w="1121" w:type="dxa"/>
            <w:tcBorders>
              <w:top w:val="nil"/>
              <w:bottom w:val="single" w:sz="4" w:space="0" w:color="000000"/>
            </w:tcBorders>
          </w:tcPr>
          <w:p w:rsidR="0053097E" w:rsidRDefault="006C4372">
            <w:pPr>
              <w:pStyle w:val="TableParagraph"/>
              <w:ind w:left="10"/>
              <w:rPr>
                <w:sz w:val="20"/>
              </w:rPr>
            </w:pPr>
            <w:r>
              <w:rPr>
                <w:w w:val="99"/>
                <w:sz w:val="20"/>
              </w:rPr>
              <w:t>6</w:t>
            </w:r>
          </w:p>
        </w:tc>
        <w:tc>
          <w:tcPr>
            <w:tcW w:w="1056" w:type="dxa"/>
            <w:vMerge/>
            <w:tcBorders>
              <w:top w:val="nil"/>
              <w:bottom w:val="single" w:sz="4" w:space="0" w:color="000000"/>
            </w:tcBorders>
          </w:tcPr>
          <w:p w:rsidR="0053097E" w:rsidRDefault="0053097E">
            <w:pPr>
              <w:rPr>
                <w:sz w:val="2"/>
                <w:szCs w:val="2"/>
              </w:rPr>
            </w:pPr>
          </w:p>
        </w:tc>
      </w:tr>
    </w:tbl>
    <w:p w:rsidR="0053097E" w:rsidRPr="00086241" w:rsidRDefault="006C4372">
      <w:pPr>
        <w:pStyle w:val="a9"/>
        <w:numPr>
          <w:ilvl w:val="1"/>
          <w:numId w:val="1"/>
        </w:numPr>
        <w:tabs>
          <w:tab w:val="left" w:pos="1056"/>
        </w:tabs>
        <w:spacing w:before="132"/>
        <w:ind w:hanging="284"/>
        <w:rPr>
          <w:sz w:val="28"/>
          <w:lang w:eastAsia="zh-CN"/>
        </w:rPr>
      </w:pPr>
      <w:r>
        <w:rPr>
          <w:noProof/>
          <w:sz w:val="24"/>
          <w:szCs w:val="24"/>
          <w:lang w:eastAsia="zh-CN"/>
        </w:rPr>
        <w:lastRenderedPageBreak/>
        <mc:AlternateContent>
          <mc:Choice Requires="wps">
            <w:drawing>
              <wp:anchor distT="0" distB="0" distL="0" distR="0" simplePos="0" relativeHeight="251659264" behindDoc="1" locked="0" layoutInCell="1" allowOverlap="1">
                <wp:simplePos x="0" y="0"/>
                <wp:positionH relativeFrom="page">
                  <wp:posOffset>1123950</wp:posOffset>
                </wp:positionH>
                <wp:positionV relativeFrom="paragraph">
                  <wp:posOffset>407670</wp:posOffset>
                </wp:positionV>
                <wp:extent cx="5442585" cy="408940"/>
                <wp:effectExtent l="4445" t="4445" r="20320" b="5715"/>
                <wp:wrapTopAndBottom/>
                <wp:docPr id="1" name="文本框 2"/>
                <wp:cNvGraphicFramePr/>
                <a:graphic xmlns:a="http://schemas.openxmlformats.org/drawingml/2006/main">
                  <a:graphicData uri="http://schemas.microsoft.com/office/word/2010/wordprocessingShape">
                    <wps:wsp>
                      <wps:cNvSpPr txBox="1"/>
                      <wps:spPr>
                        <a:xfrm>
                          <a:off x="0" y="0"/>
                          <a:ext cx="5442585" cy="408940"/>
                        </a:xfrm>
                        <a:prstGeom prst="rect">
                          <a:avLst/>
                        </a:prstGeom>
                        <a:noFill/>
                        <a:ln w="6096" cap="flat" cmpd="sng">
                          <a:solidFill>
                            <a:srgbClr val="000000"/>
                          </a:solidFill>
                          <a:prstDash val="solid"/>
                          <a:miter/>
                          <a:headEnd type="none" w="med" len="med"/>
                          <a:tailEnd type="none" w="med" len="med"/>
                        </a:ln>
                      </wps:spPr>
                      <wps:txbx>
                        <w:txbxContent>
                          <w:p w:rsidR="0053097E" w:rsidRDefault="0053097E">
                            <w:pPr>
                              <w:pStyle w:val="a3"/>
                              <w:spacing w:before="7"/>
                              <w:rPr>
                                <w:sz w:val="14"/>
                              </w:rPr>
                            </w:pPr>
                          </w:p>
                          <w:p w:rsidR="0053097E" w:rsidRDefault="006C4372">
                            <w:pPr>
                              <w:ind w:left="103"/>
                              <w:rPr>
                                <w:sz w:val="20"/>
                              </w:rPr>
                            </w:pPr>
                            <w:r>
                              <w:rPr>
                                <w:sz w:val="20"/>
                              </w:rPr>
                              <w:t>英才班每年</w:t>
                            </w:r>
                            <w:r>
                              <w:rPr>
                                <w:sz w:val="20"/>
                              </w:rPr>
                              <w:t xml:space="preserve"> 5 </w:t>
                            </w:r>
                            <w:r>
                              <w:rPr>
                                <w:sz w:val="20"/>
                              </w:rPr>
                              <w:t>月公布可选的专业进阶课程，包括专业进阶课程和科研、讨论类课程。</w:t>
                            </w:r>
                          </w:p>
                        </w:txbxContent>
                      </wps:txbx>
                      <wps:bodyPr lIns="0" tIns="0" rIns="0" bIns="0" upright="1"/>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88.5pt;margin-top:32.1pt;width:428.55pt;height:32.2pt;z-index:-251657216;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" filled="f" strokeweight=".48pt">
                <v:textbox inset="0,0,0,0">
                  <w:txbxContent>
                    <w:p w:rsidR="0053097E" w:rsidRDefault="0053097E">
                      <w:pPr>
                        <w:pStyle w:val="a3"/>
                        <w:spacing w:before="7"/>
                        <w:rPr>
                          <w:sz w:val="14"/>
                        </w:rPr>
                      </w:pPr>
                    </w:p>
                    <w:p w:rsidR="0053097E" w:rsidRDefault="006C4372">
                      <w:pPr>
                        <w:ind w:left="103"/>
                        <w:rPr>
                          <w:sz w:val="20"/>
                        </w:rPr>
                      </w:pPr>
                      <w:r>
                        <w:rPr>
                          <w:sz w:val="20"/>
                        </w:rPr>
                        <w:t>英才班每年</w:t>
                      </w:r>
                      <w:r>
                        <w:rPr>
                          <w:sz w:val="20"/>
                        </w:rPr>
                        <w:t xml:space="preserve"> 5 </w:t>
                      </w:r>
                      <w:r>
                        <w:rPr>
                          <w:sz w:val="20"/>
                        </w:rPr>
                        <w:t>月公布可选的专业进阶课程，包括专业进阶课程和科研、讨论类课程。</w:t>
                      </w:r>
                    </w:p>
                  </w:txbxContent>
                </v:textbox>
                <w10:wrap type="topAndBottom" anchorx="page"/>
              </v:shape>
            </w:pict>
          </mc:Fallback>
        </mc:AlternateContent>
      </w:r>
      <w:r>
        <w:rPr>
          <w:spacing w:val="-3"/>
          <w:sz w:val="24"/>
          <w:szCs w:val="24"/>
          <w:lang w:eastAsia="zh-CN"/>
        </w:rPr>
        <w:t>专业进阶课程，课程设置如下</w:t>
      </w:r>
      <w:r>
        <w:rPr>
          <w:spacing w:val="-3"/>
          <w:sz w:val="28"/>
          <w:lang w:eastAsia="zh-CN"/>
        </w:rPr>
        <w:t>：</w:t>
      </w:r>
    </w:p>
    <w:tbl>
      <w:tblPr>
        <w:tblpPr w:leftFromText="180" w:rightFromText="180" w:vertAnchor="text" w:horzAnchor="margin" w:tblpY="1042"/>
        <w:tblW w:w="8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393"/>
        <w:gridCol w:w="1299"/>
        <w:gridCol w:w="1136"/>
        <w:gridCol w:w="1057"/>
        <w:gridCol w:w="760"/>
        <w:gridCol w:w="1195"/>
      </w:tblGrid>
      <w:tr w:rsidR="00086241" w:rsidTr="00086241">
        <w:trPr>
          <w:trHeight w:val="1878"/>
        </w:trPr>
        <w:tc>
          <w:tcPr>
            <w:tcW w:w="8840" w:type="dxa"/>
            <w:gridSpan w:val="6"/>
          </w:tcPr>
          <w:p w:rsidR="00086241" w:rsidRDefault="00086241" w:rsidP="00086241">
            <w:pPr>
              <w:pStyle w:val="TableParagraph"/>
              <w:spacing w:before="25"/>
              <w:ind w:left="107"/>
              <w:jc w:val="left"/>
              <w:rPr>
                <w:sz w:val="20"/>
                <w:lang w:eastAsia="zh-CN"/>
              </w:rPr>
            </w:pPr>
            <w:r>
              <w:rPr>
                <w:sz w:val="20"/>
                <w:lang w:eastAsia="zh-CN"/>
              </w:rPr>
              <w:t>专业进阶课程包括：</w:t>
            </w:r>
          </w:p>
          <w:p w:rsidR="00086241" w:rsidRDefault="00086241" w:rsidP="00086241">
            <w:pPr>
              <w:pStyle w:val="TableParagraph"/>
              <w:spacing w:before="2" w:line="310" w:lineRule="atLeast"/>
              <w:ind w:left="107" w:right="53"/>
              <w:jc w:val="both"/>
              <w:rPr>
                <w:sz w:val="20"/>
                <w:lang w:eastAsia="zh-CN"/>
              </w:rPr>
            </w:pPr>
            <w:r>
              <w:rPr>
                <w:spacing w:val="-6"/>
                <w:sz w:val="20"/>
                <w:lang w:eastAsia="zh-CN"/>
              </w:rPr>
              <w:t xml:space="preserve">偏微分方程、广义相对论、量子力学、现代代数学 </w:t>
            </w:r>
            <w:r>
              <w:rPr>
                <w:sz w:val="20"/>
                <w:lang w:eastAsia="zh-CN"/>
              </w:rPr>
              <w:t>I</w:t>
            </w:r>
            <w:r>
              <w:rPr>
                <w:spacing w:val="-10"/>
                <w:sz w:val="20"/>
                <w:lang w:eastAsia="zh-CN"/>
              </w:rPr>
              <w:t xml:space="preserve">、现代代数学 </w:t>
            </w:r>
            <w:r>
              <w:rPr>
                <w:sz w:val="20"/>
                <w:lang w:eastAsia="zh-CN"/>
              </w:rPr>
              <w:t>II</w:t>
            </w:r>
            <w:r>
              <w:rPr>
                <w:spacing w:val="-3"/>
                <w:sz w:val="20"/>
                <w:lang w:eastAsia="zh-CN"/>
              </w:rPr>
              <w:t>、</w:t>
            </w:r>
            <w:r>
              <w:rPr>
                <w:rFonts w:hint="eastAsia"/>
                <w:spacing w:val="-3"/>
                <w:sz w:val="20"/>
                <w:lang w:eastAsia="zh-CN"/>
              </w:rPr>
              <w:t>抽象代数续论、代数</w:t>
            </w:r>
            <w:r>
              <w:rPr>
                <w:spacing w:val="-3"/>
                <w:sz w:val="20"/>
                <w:lang w:eastAsia="zh-CN"/>
              </w:rPr>
              <w:t>数论、程</w:t>
            </w:r>
            <w:r>
              <w:rPr>
                <w:spacing w:val="-8"/>
                <w:sz w:val="20"/>
                <w:lang w:eastAsia="zh-CN"/>
              </w:rPr>
              <w:t>序设计、同调同伦、四维流形、泛函分析续论、实分析、调和分析、数值代数与优化、反问题的</w:t>
            </w:r>
            <w:r>
              <w:rPr>
                <w:spacing w:val="-9"/>
                <w:sz w:val="20"/>
                <w:lang w:eastAsia="zh-CN"/>
              </w:rPr>
              <w:t>正则化方法、微分方程数值解法、高等概率论、随机过程、理论统计类课程、应用统计类课程、</w:t>
            </w:r>
            <w:r>
              <w:rPr>
                <w:spacing w:val="-7"/>
                <w:sz w:val="20"/>
                <w:lang w:eastAsia="zh-CN"/>
              </w:rPr>
              <w:t>复分析、黎曼曲面、现代常微分方程、物理学与偏微分方程、线性系统的控制理论、随机积分与随机微分方程、数据同化、非线性系统</w:t>
            </w:r>
            <w:r>
              <w:rPr>
                <w:rFonts w:hint="eastAsia"/>
                <w:spacing w:val="-7"/>
                <w:sz w:val="20"/>
                <w:lang w:eastAsia="zh-CN"/>
              </w:rPr>
              <w:t>。</w:t>
            </w:r>
          </w:p>
        </w:tc>
      </w:tr>
      <w:tr w:rsidR="00086241" w:rsidTr="00086241">
        <w:trPr>
          <w:trHeight w:val="312"/>
        </w:trPr>
        <w:tc>
          <w:tcPr>
            <w:tcW w:w="8840" w:type="dxa"/>
            <w:gridSpan w:val="6"/>
          </w:tcPr>
          <w:p w:rsidR="00086241" w:rsidRDefault="00086241" w:rsidP="00086241">
            <w:pPr>
              <w:pStyle w:val="TableParagraph"/>
              <w:spacing w:before="25"/>
              <w:ind w:left="107"/>
              <w:jc w:val="left"/>
              <w:rPr>
                <w:sz w:val="20"/>
                <w:lang w:eastAsia="zh-CN"/>
              </w:rPr>
            </w:pPr>
            <w:r>
              <w:rPr>
                <w:sz w:val="20"/>
                <w:lang w:eastAsia="zh-CN"/>
              </w:rPr>
              <w:t>科研、讨论类课程包括：</w:t>
            </w:r>
          </w:p>
        </w:tc>
      </w:tr>
      <w:tr w:rsidR="00086241" w:rsidTr="00086241">
        <w:trPr>
          <w:trHeight w:val="625"/>
        </w:trPr>
        <w:tc>
          <w:tcPr>
            <w:tcW w:w="3393" w:type="dxa"/>
          </w:tcPr>
          <w:p w:rsidR="00086241" w:rsidRDefault="00086241" w:rsidP="00086241">
            <w:pPr>
              <w:pStyle w:val="TableParagraph"/>
              <w:spacing w:before="2"/>
              <w:ind w:left="0"/>
              <w:jc w:val="left"/>
              <w:rPr>
                <w:sz w:val="14"/>
                <w:lang w:eastAsia="zh-CN"/>
              </w:rPr>
            </w:pPr>
          </w:p>
          <w:p w:rsidR="00086241" w:rsidRDefault="00086241" w:rsidP="00086241">
            <w:pPr>
              <w:pStyle w:val="TableParagraph"/>
              <w:spacing w:before="0"/>
              <w:jc w:val="left"/>
              <w:rPr>
                <w:sz w:val="20"/>
              </w:rPr>
            </w:pPr>
            <w:r>
              <w:rPr>
                <w:sz w:val="20"/>
              </w:rPr>
              <w:t>课程名称</w:t>
            </w:r>
          </w:p>
        </w:tc>
        <w:tc>
          <w:tcPr>
            <w:tcW w:w="1299" w:type="dxa"/>
          </w:tcPr>
          <w:p w:rsidR="00086241" w:rsidRDefault="00086241" w:rsidP="00086241">
            <w:pPr>
              <w:pStyle w:val="TableParagraph"/>
              <w:spacing w:before="2"/>
              <w:ind w:left="0"/>
              <w:jc w:val="left"/>
              <w:rPr>
                <w:sz w:val="14"/>
              </w:rPr>
            </w:pPr>
          </w:p>
          <w:p w:rsidR="00086241" w:rsidRDefault="00086241" w:rsidP="00086241">
            <w:pPr>
              <w:pStyle w:val="TableParagraph"/>
              <w:spacing w:before="0"/>
              <w:ind w:left="230"/>
              <w:jc w:val="left"/>
              <w:rPr>
                <w:sz w:val="20"/>
              </w:rPr>
            </w:pPr>
            <w:r>
              <w:rPr>
                <w:sz w:val="20"/>
              </w:rPr>
              <w:t>课程代码</w:t>
            </w:r>
          </w:p>
        </w:tc>
        <w:tc>
          <w:tcPr>
            <w:tcW w:w="1136" w:type="dxa"/>
          </w:tcPr>
          <w:p w:rsidR="00086241" w:rsidRDefault="00086241" w:rsidP="00086241">
            <w:pPr>
              <w:pStyle w:val="TableParagraph"/>
              <w:spacing w:before="2"/>
              <w:ind w:left="0"/>
              <w:jc w:val="left"/>
              <w:rPr>
                <w:sz w:val="14"/>
              </w:rPr>
            </w:pPr>
          </w:p>
          <w:p w:rsidR="00086241" w:rsidRDefault="00086241" w:rsidP="00086241">
            <w:pPr>
              <w:pStyle w:val="TableParagraph"/>
              <w:spacing w:before="0"/>
              <w:ind w:left="348"/>
              <w:jc w:val="left"/>
              <w:rPr>
                <w:sz w:val="20"/>
              </w:rPr>
            </w:pPr>
            <w:r>
              <w:rPr>
                <w:sz w:val="20"/>
              </w:rPr>
              <w:t>学分</w:t>
            </w:r>
          </w:p>
        </w:tc>
        <w:tc>
          <w:tcPr>
            <w:tcW w:w="1057" w:type="dxa"/>
          </w:tcPr>
          <w:p w:rsidR="00086241" w:rsidRDefault="00086241" w:rsidP="00086241">
            <w:pPr>
              <w:pStyle w:val="TableParagraph"/>
              <w:spacing w:before="2"/>
              <w:ind w:left="0"/>
              <w:jc w:val="left"/>
              <w:rPr>
                <w:sz w:val="14"/>
              </w:rPr>
            </w:pPr>
          </w:p>
          <w:p w:rsidR="00086241" w:rsidRDefault="00086241" w:rsidP="00086241">
            <w:pPr>
              <w:pStyle w:val="TableParagraph"/>
              <w:spacing w:before="0"/>
              <w:ind w:left="192" w:right="183"/>
              <w:rPr>
                <w:sz w:val="20"/>
              </w:rPr>
            </w:pPr>
            <w:r>
              <w:rPr>
                <w:sz w:val="20"/>
              </w:rPr>
              <w:t>周学时</w:t>
            </w:r>
          </w:p>
        </w:tc>
        <w:tc>
          <w:tcPr>
            <w:tcW w:w="760" w:type="dxa"/>
          </w:tcPr>
          <w:p w:rsidR="00086241" w:rsidRDefault="00086241" w:rsidP="00086241">
            <w:pPr>
              <w:pStyle w:val="TableParagraph"/>
              <w:spacing w:before="25"/>
              <w:ind w:left="167"/>
              <w:jc w:val="left"/>
              <w:rPr>
                <w:sz w:val="20"/>
              </w:rPr>
            </w:pPr>
            <w:r>
              <w:rPr>
                <w:w w:val="95"/>
                <w:sz w:val="20"/>
              </w:rPr>
              <w:t>开课</w:t>
            </w:r>
          </w:p>
          <w:p w:rsidR="00086241" w:rsidRDefault="00086241" w:rsidP="00086241">
            <w:pPr>
              <w:pStyle w:val="TableParagraph"/>
              <w:spacing w:before="56"/>
              <w:ind w:left="167"/>
              <w:jc w:val="left"/>
              <w:rPr>
                <w:sz w:val="20"/>
              </w:rPr>
            </w:pPr>
            <w:r>
              <w:rPr>
                <w:w w:val="95"/>
                <w:sz w:val="20"/>
              </w:rPr>
              <w:t>学期</w:t>
            </w:r>
          </w:p>
        </w:tc>
        <w:tc>
          <w:tcPr>
            <w:tcW w:w="1195" w:type="dxa"/>
          </w:tcPr>
          <w:p w:rsidR="00086241" w:rsidRDefault="00086241" w:rsidP="00086241">
            <w:pPr>
              <w:pStyle w:val="TableParagraph"/>
              <w:spacing w:before="2"/>
              <w:ind w:left="0"/>
              <w:jc w:val="left"/>
              <w:rPr>
                <w:sz w:val="14"/>
              </w:rPr>
            </w:pPr>
          </w:p>
          <w:p w:rsidR="00086241" w:rsidRDefault="00086241" w:rsidP="00086241">
            <w:pPr>
              <w:pStyle w:val="TableParagraph"/>
              <w:spacing w:before="0"/>
              <w:ind w:left="376"/>
              <w:jc w:val="left"/>
              <w:rPr>
                <w:sz w:val="20"/>
              </w:rPr>
            </w:pPr>
            <w:r>
              <w:rPr>
                <w:sz w:val="20"/>
              </w:rPr>
              <w:t>备注</w:t>
            </w:r>
          </w:p>
        </w:tc>
      </w:tr>
      <w:tr w:rsidR="00086241" w:rsidTr="00086241">
        <w:trPr>
          <w:trHeight w:val="308"/>
        </w:trPr>
        <w:tc>
          <w:tcPr>
            <w:tcW w:w="3393" w:type="dxa"/>
            <w:tcBorders>
              <w:bottom w:val="nil"/>
            </w:tcBorders>
          </w:tcPr>
          <w:p w:rsidR="00086241" w:rsidRDefault="00086241" w:rsidP="00086241">
            <w:pPr>
              <w:pStyle w:val="TableParagraph"/>
              <w:spacing w:before="28"/>
              <w:jc w:val="left"/>
              <w:rPr>
                <w:sz w:val="20"/>
              </w:rPr>
            </w:pPr>
            <w:r>
              <w:rPr>
                <w:sz w:val="20"/>
              </w:rPr>
              <w:t>独立学习 I,II,III,IV</w:t>
            </w:r>
          </w:p>
        </w:tc>
        <w:tc>
          <w:tcPr>
            <w:tcW w:w="1299" w:type="dxa"/>
            <w:vMerge w:val="restart"/>
          </w:tcPr>
          <w:p w:rsidR="00086241" w:rsidRDefault="00086241" w:rsidP="00086241">
            <w:pPr>
              <w:pStyle w:val="TableParagraph"/>
              <w:spacing w:before="0"/>
              <w:ind w:left="0"/>
              <w:jc w:val="left"/>
              <w:rPr>
                <w:sz w:val="20"/>
              </w:rPr>
            </w:pPr>
          </w:p>
          <w:p w:rsidR="00086241" w:rsidRDefault="00086241" w:rsidP="00086241">
            <w:pPr>
              <w:pStyle w:val="TableParagraph"/>
              <w:spacing w:before="0"/>
              <w:ind w:left="0"/>
              <w:jc w:val="left"/>
              <w:rPr>
                <w:sz w:val="20"/>
              </w:rPr>
            </w:pPr>
          </w:p>
          <w:p w:rsidR="00086241" w:rsidRDefault="00086241" w:rsidP="00086241">
            <w:pPr>
              <w:pStyle w:val="TableParagraph"/>
              <w:spacing w:before="139"/>
              <w:ind w:left="108"/>
              <w:rPr>
                <w:sz w:val="20"/>
              </w:rPr>
            </w:pPr>
            <w:r>
              <w:rPr>
                <w:sz w:val="20"/>
              </w:rPr>
              <w:t>MATH130136</w:t>
            </w:r>
          </w:p>
        </w:tc>
        <w:tc>
          <w:tcPr>
            <w:tcW w:w="1136" w:type="dxa"/>
            <w:tcBorders>
              <w:bottom w:val="nil"/>
            </w:tcBorders>
          </w:tcPr>
          <w:p w:rsidR="00086241" w:rsidRDefault="00086241" w:rsidP="00086241">
            <w:pPr>
              <w:pStyle w:val="TableParagraph"/>
              <w:spacing w:before="28"/>
              <w:ind w:left="398"/>
              <w:jc w:val="left"/>
              <w:rPr>
                <w:sz w:val="20"/>
              </w:rPr>
            </w:pPr>
            <w:r>
              <w:rPr>
                <w:sz w:val="20"/>
              </w:rPr>
              <w:t>2-3</w:t>
            </w:r>
          </w:p>
        </w:tc>
        <w:tc>
          <w:tcPr>
            <w:tcW w:w="1057" w:type="dxa"/>
            <w:tcBorders>
              <w:bottom w:val="nil"/>
            </w:tcBorders>
          </w:tcPr>
          <w:p w:rsidR="00086241" w:rsidRDefault="00086241" w:rsidP="00086241">
            <w:pPr>
              <w:pStyle w:val="TableParagraph"/>
              <w:spacing w:before="28"/>
              <w:ind w:left="192" w:right="182"/>
              <w:rPr>
                <w:sz w:val="20"/>
              </w:rPr>
            </w:pPr>
            <w:r>
              <w:rPr>
                <w:sz w:val="20"/>
              </w:rPr>
              <w:t>4-6</w:t>
            </w:r>
          </w:p>
        </w:tc>
        <w:tc>
          <w:tcPr>
            <w:tcW w:w="760" w:type="dxa"/>
            <w:tcBorders>
              <w:bottom w:val="nil"/>
            </w:tcBorders>
          </w:tcPr>
          <w:p w:rsidR="00086241" w:rsidRDefault="00086241" w:rsidP="00086241">
            <w:pPr>
              <w:pStyle w:val="TableParagraph"/>
              <w:spacing w:before="28"/>
              <w:ind w:left="0" w:right="159"/>
              <w:jc w:val="right"/>
              <w:rPr>
                <w:sz w:val="20"/>
              </w:rPr>
            </w:pPr>
            <w:r>
              <w:rPr>
                <w:w w:val="95"/>
                <w:sz w:val="20"/>
              </w:rPr>
              <w:t>春秋</w:t>
            </w:r>
          </w:p>
        </w:tc>
        <w:tc>
          <w:tcPr>
            <w:tcW w:w="1195" w:type="dxa"/>
            <w:vMerge w:val="restart"/>
          </w:tcPr>
          <w:p w:rsidR="00086241" w:rsidRDefault="00086241" w:rsidP="00086241">
            <w:pPr>
              <w:pStyle w:val="TableParagraph"/>
              <w:spacing w:before="4"/>
              <w:ind w:left="0"/>
              <w:jc w:val="left"/>
              <w:rPr>
                <w:sz w:val="14"/>
              </w:rPr>
            </w:pPr>
          </w:p>
          <w:p w:rsidR="00086241" w:rsidRDefault="00086241" w:rsidP="00086241">
            <w:pPr>
              <w:pStyle w:val="TableParagraph"/>
              <w:spacing w:before="0" w:line="292" w:lineRule="auto"/>
              <w:ind w:left="107" w:right="240"/>
              <w:jc w:val="left"/>
              <w:rPr>
                <w:sz w:val="20"/>
              </w:rPr>
            </w:pPr>
            <w:r>
              <w:rPr>
                <w:sz w:val="20"/>
              </w:rPr>
              <w:t>“毕业论文”必修</w:t>
            </w:r>
          </w:p>
        </w:tc>
      </w:tr>
      <w:tr w:rsidR="00086241" w:rsidTr="00086241">
        <w:trPr>
          <w:trHeight w:val="303"/>
        </w:trPr>
        <w:tc>
          <w:tcPr>
            <w:tcW w:w="3393" w:type="dxa"/>
            <w:tcBorders>
              <w:top w:val="nil"/>
              <w:bottom w:val="nil"/>
            </w:tcBorders>
          </w:tcPr>
          <w:p w:rsidR="00086241" w:rsidRDefault="00086241" w:rsidP="00086241">
            <w:pPr>
              <w:pStyle w:val="TableParagraph"/>
              <w:jc w:val="left"/>
              <w:rPr>
                <w:sz w:val="20"/>
                <w:lang w:eastAsia="zh-CN"/>
              </w:rPr>
            </w:pPr>
            <w:r>
              <w:rPr>
                <w:sz w:val="20"/>
                <w:lang w:eastAsia="zh-CN"/>
              </w:rPr>
              <w:t>专题讨论 I,II,III,IV</w:t>
            </w:r>
          </w:p>
        </w:tc>
        <w:tc>
          <w:tcPr>
            <w:tcW w:w="1299" w:type="dxa"/>
            <w:vMerge/>
            <w:tcBorders>
              <w:top w:val="nil"/>
            </w:tcBorders>
          </w:tcPr>
          <w:p w:rsidR="00086241" w:rsidRDefault="00086241" w:rsidP="00086241">
            <w:pPr>
              <w:rPr>
                <w:sz w:val="2"/>
                <w:szCs w:val="2"/>
              </w:rPr>
            </w:pPr>
          </w:p>
        </w:tc>
        <w:tc>
          <w:tcPr>
            <w:tcW w:w="1136" w:type="dxa"/>
            <w:tcBorders>
              <w:top w:val="nil"/>
              <w:bottom w:val="nil"/>
            </w:tcBorders>
          </w:tcPr>
          <w:p w:rsidR="00086241" w:rsidRDefault="00086241" w:rsidP="00086241">
            <w:pPr>
              <w:pStyle w:val="TableParagraph"/>
              <w:ind w:left="6"/>
              <w:rPr>
                <w:sz w:val="20"/>
              </w:rPr>
            </w:pPr>
            <w:r>
              <w:rPr>
                <w:w w:val="99"/>
                <w:sz w:val="20"/>
              </w:rPr>
              <w:t>2</w:t>
            </w:r>
          </w:p>
        </w:tc>
        <w:tc>
          <w:tcPr>
            <w:tcW w:w="1057" w:type="dxa"/>
            <w:tcBorders>
              <w:top w:val="nil"/>
              <w:bottom w:val="nil"/>
            </w:tcBorders>
          </w:tcPr>
          <w:p w:rsidR="00086241" w:rsidRDefault="00086241" w:rsidP="00086241">
            <w:pPr>
              <w:pStyle w:val="TableParagraph"/>
              <w:ind w:left="10"/>
              <w:rPr>
                <w:sz w:val="20"/>
              </w:rPr>
            </w:pPr>
            <w:r>
              <w:rPr>
                <w:w w:val="99"/>
                <w:sz w:val="20"/>
              </w:rPr>
              <w:t>2</w:t>
            </w:r>
          </w:p>
        </w:tc>
        <w:tc>
          <w:tcPr>
            <w:tcW w:w="760" w:type="dxa"/>
            <w:tcBorders>
              <w:top w:val="nil"/>
              <w:bottom w:val="nil"/>
            </w:tcBorders>
          </w:tcPr>
          <w:p w:rsidR="00086241" w:rsidRDefault="00086241" w:rsidP="00086241">
            <w:pPr>
              <w:pStyle w:val="TableParagraph"/>
              <w:ind w:left="0" w:right="205"/>
              <w:jc w:val="right"/>
              <w:rPr>
                <w:sz w:val="20"/>
              </w:rPr>
            </w:pPr>
            <w:r>
              <w:rPr>
                <w:sz w:val="20"/>
              </w:rPr>
              <w:t>5-8</w:t>
            </w:r>
          </w:p>
        </w:tc>
        <w:tc>
          <w:tcPr>
            <w:tcW w:w="1195" w:type="dxa"/>
            <w:vMerge/>
            <w:tcBorders>
              <w:top w:val="nil"/>
            </w:tcBorders>
          </w:tcPr>
          <w:p w:rsidR="00086241" w:rsidRDefault="00086241" w:rsidP="00086241">
            <w:pPr>
              <w:rPr>
                <w:sz w:val="2"/>
                <w:szCs w:val="2"/>
              </w:rPr>
            </w:pPr>
          </w:p>
        </w:tc>
      </w:tr>
      <w:tr w:rsidR="00086241" w:rsidTr="00086241">
        <w:trPr>
          <w:trHeight w:val="309"/>
        </w:trPr>
        <w:tc>
          <w:tcPr>
            <w:tcW w:w="3393" w:type="dxa"/>
            <w:tcBorders>
              <w:top w:val="nil"/>
            </w:tcBorders>
          </w:tcPr>
          <w:p w:rsidR="00086241" w:rsidRDefault="00086241" w:rsidP="00086241">
            <w:pPr>
              <w:pStyle w:val="TableParagraph"/>
              <w:jc w:val="left"/>
              <w:rPr>
                <w:sz w:val="20"/>
              </w:rPr>
            </w:pPr>
            <w:r>
              <w:rPr>
                <w:sz w:val="20"/>
              </w:rPr>
              <w:t>毕业论文</w:t>
            </w:r>
          </w:p>
        </w:tc>
        <w:tc>
          <w:tcPr>
            <w:tcW w:w="1299" w:type="dxa"/>
            <w:vMerge/>
            <w:tcBorders>
              <w:top w:val="nil"/>
            </w:tcBorders>
          </w:tcPr>
          <w:p w:rsidR="00086241" w:rsidRDefault="00086241" w:rsidP="00086241">
            <w:pPr>
              <w:rPr>
                <w:sz w:val="2"/>
                <w:szCs w:val="2"/>
              </w:rPr>
            </w:pPr>
          </w:p>
        </w:tc>
        <w:tc>
          <w:tcPr>
            <w:tcW w:w="1136" w:type="dxa"/>
            <w:tcBorders>
              <w:top w:val="nil"/>
            </w:tcBorders>
          </w:tcPr>
          <w:p w:rsidR="00086241" w:rsidRDefault="00086241" w:rsidP="00086241">
            <w:pPr>
              <w:pStyle w:val="TableParagraph"/>
              <w:ind w:left="6"/>
              <w:rPr>
                <w:sz w:val="20"/>
              </w:rPr>
            </w:pPr>
            <w:r>
              <w:rPr>
                <w:w w:val="99"/>
                <w:sz w:val="20"/>
              </w:rPr>
              <w:t>4</w:t>
            </w:r>
          </w:p>
        </w:tc>
        <w:tc>
          <w:tcPr>
            <w:tcW w:w="1057" w:type="dxa"/>
            <w:tcBorders>
              <w:top w:val="nil"/>
            </w:tcBorders>
          </w:tcPr>
          <w:p w:rsidR="00086241" w:rsidRDefault="00086241" w:rsidP="00086241">
            <w:pPr>
              <w:pStyle w:val="TableParagraph"/>
              <w:ind w:left="10"/>
              <w:rPr>
                <w:sz w:val="20"/>
              </w:rPr>
            </w:pPr>
            <w:r>
              <w:rPr>
                <w:w w:val="99"/>
                <w:sz w:val="20"/>
              </w:rPr>
              <w:t>3</w:t>
            </w:r>
          </w:p>
        </w:tc>
        <w:tc>
          <w:tcPr>
            <w:tcW w:w="760" w:type="dxa"/>
            <w:tcBorders>
              <w:top w:val="nil"/>
            </w:tcBorders>
          </w:tcPr>
          <w:p w:rsidR="00086241" w:rsidRDefault="00086241" w:rsidP="00086241">
            <w:pPr>
              <w:pStyle w:val="TableParagraph"/>
              <w:ind w:left="5"/>
              <w:rPr>
                <w:sz w:val="20"/>
              </w:rPr>
            </w:pPr>
            <w:r>
              <w:rPr>
                <w:w w:val="99"/>
                <w:sz w:val="20"/>
              </w:rPr>
              <w:t>8</w:t>
            </w:r>
          </w:p>
        </w:tc>
        <w:tc>
          <w:tcPr>
            <w:tcW w:w="1195" w:type="dxa"/>
            <w:vMerge/>
            <w:tcBorders>
              <w:top w:val="nil"/>
            </w:tcBorders>
          </w:tcPr>
          <w:p w:rsidR="00086241" w:rsidRDefault="00086241" w:rsidP="00086241">
            <w:pPr>
              <w:rPr>
                <w:sz w:val="2"/>
                <w:szCs w:val="2"/>
              </w:rPr>
            </w:pPr>
          </w:p>
        </w:tc>
      </w:tr>
    </w:tbl>
    <w:p w:rsidR="00086241" w:rsidRDefault="00086241" w:rsidP="00086241">
      <w:pPr>
        <w:pStyle w:val="a3"/>
        <w:spacing w:before="61" w:line="360" w:lineRule="exact"/>
        <w:ind w:left="119" w:right="357" w:firstLine="561"/>
        <w:jc w:val="both"/>
        <w:rPr>
          <w:spacing w:val="-11"/>
          <w:sz w:val="24"/>
          <w:szCs w:val="24"/>
          <w:lang w:eastAsia="zh-CN"/>
        </w:rPr>
      </w:pPr>
    </w:p>
    <w:p w:rsidR="00086241" w:rsidRDefault="00086241" w:rsidP="00086241">
      <w:pPr>
        <w:pStyle w:val="a3"/>
        <w:spacing w:before="61" w:line="360" w:lineRule="exact"/>
        <w:ind w:left="119" w:right="357" w:firstLine="561"/>
        <w:jc w:val="both"/>
        <w:rPr>
          <w:sz w:val="24"/>
          <w:szCs w:val="24"/>
          <w:lang w:eastAsia="zh-CN"/>
        </w:rPr>
      </w:pPr>
      <w:r>
        <w:rPr>
          <w:spacing w:val="-11"/>
          <w:sz w:val="24"/>
          <w:szCs w:val="24"/>
          <w:lang w:eastAsia="zh-CN"/>
        </w:rPr>
        <w:t>注：英才班专业培养课程将在现有专业课程与荣誉课程的基础上</w:t>
      </w:r>
      <w:r>
        <w:rPr>
          <w:spacing w:val="-12"/>
          <w:sz w:val="24"/>
          <w:szCs w:val="24"/>
          <w:lang w:eastAsia="zh-CN"/>
        </w:rPr>
        <w:t>进行系列调整和更新，调整和更新内容包括增减、更换原有课程</w:t>
      </w:r>
      <w:r>
        <w:rPr>
          <w:sz w:val="24"/>
          <w:szCs w:val="24"/>
          <w:lang w:eastAsia="zh-CN"/>
        </w:rPr>
        <w:t>（内容）、改革课程大纲、增减课时等。</w:t>
      </w:r>
      <w:r>
        <w:rPr>
          <w:rFonts w:hint="eastAsia"/>
          <w:sz w:val="24"/>
          <w:szCs w:val="24"/>
          <w:lang w:eastAsia="zh-CN"/>
        </w:rPr>
        <w:t>2020级</w:t>
      </w:r>
      <w:r>
        <w:rPr>
          <w:sz w:val="24"/>
          <w:szCs w:val="24"/>
          <w:lang w:eastAsia="zh-CN"/>
        </w:rPr>
        <w:t>“英才班”20</w:t>
      </w:r>
      <w:r>
        <w:rPr>
          <w:rFonts w:hint="eastAsia"/>
          <w:sz w:val="24"/>
          <w:szCs w:val="24"/>
          <w:lang w:eastAsia="zh-CN"/>
        </w:rPr>
        <w:t>20-2021</w:t>
      </w:r>
      <w:r>
        <w:rPr>
          <w:spacing w:val="7"/>
          <w:sz w:val="24"/>
          <w:szCs w:val="24"/>
          <w:lang w:eastAsia="zh-CN"/>
        </w:rPr>
        <w:t xml:space="preserve"> 学年第</w:t>
      </w:r>
      <w:r>
        <w:rPr>
          <w:rFonts w:hint="eastAsia"/>
          <w:spacing w:val="7"/>
          <w:sz w:val="24"/>
          <w:szCs w:val="24"/>
          <w:lang w:eastAsia="zh-CN"/>
        </w:rPr>
        <w:t>一</w:t>
      </w:r>
      <w:r>
        <w:rPr>
          <w:sz w:val="24"/>
          <w:szCs w:val="24"/>
          <w:lang w:eastAsia="zh-CN"/>
        </w:rPr>
        <w:t>、</w:t>
      </w:r>
      <w:r>
        <w:rPr>
          <w:spacing w:val="7"/>
          <w:sz w:val="24"/>
          <w:szCs w:val="24"/>
          <w:lang w:eastAsia="zh-CN"/>
        </w:rPr>
        <w:t>二</w:t>
      </w:r>
      <w:r>
        <w:rPr>
          <w:spacing w:val="-4"/>
          <w:sz w:val="24"/>
          <w:szCs w:val="24"/>
          <w:lang w:eastAsia="zh-CN"/>
        </w:rPr>
        <w:t>学期将讲授“数学分析</w:t>
      </w:r>
      <w:r>
        <w:rPr>
          <w:spacing w:val="-7"/>
          <w:sz w:val="24"/>
          <w:szCs w:val="24"/>
          <w:lang w:eastAsia="zh-CN"/>
        </w:rPr>
        <w:t>”、“高等代数</w:t>
      </w:r>
      <w:r>
        <w:rPr>
          <w:spacing w:val="-3"/>
          <w:sz w:val="24"/>
          <w:szCs w:val="24"/>
          <w:lang w:eastAsia="zh-CN"/>
        </w:rPr>
        <w:t>”、“经典数学思想” 等课程，以后每年五月公布下一学年专业培养课程。</w:t>
      </w:r>
    </w:p>
    <w:p w:rsidR="00086241" w:rsidRDefault="00086241" w:rsidP="00086241">
      <w:pPr>
        <w:pStyle w:val="a9"/>
        <w:tabs>
          <w:tab w:val="left" w:pos="1056"/>
        </w:tabs>
        <w:spacing w:before="132"/>
        <w:ind w:firstLine="0"/>
        <w:rPr>
          <w:spacing w:val="-3"/>
          <w:sz w:val="28"/>
          <w:lang w:eastAsia="zh-CN"/>
        </w:rPr>
      </w:pPr>
    </w:p>
    <w:p w:rsidR="00086241" w:rsidRDefault="00086241" w:rsidP="00086241">
      <w:pPr>
        <w:pStyle w:val="a9"/>
        <w:tabs>
          <w:tab w:val="left" w:pos="1056"/>
        </w:tabs>
        <w:spacing w:before="132"/>
        <w:ind w:firstLine="0"/>
        <w:rPr>
          <w:spacing w:val="-3"/>
          <w:sz w:val="28"/>
          <w:lang w:eastAsia="zh-CN"/>
        </w:rPr>
      </w:pPr>
    </w:p>
    <w:p w:rsidR="00086241" w:rsidRDefault="00086241" w:rsidP="00086241">
      <w:pPr>
        <w:pStyle w:val="a9"/>
        <w:tabs>
          <w:tab w:val="left" w:pos="1056"/>
        </w:tabs>
        <w:spacing w:before="132"/>
        <w:ind w:firstLine="0"/>
        <w:rPr>
          <w:spacing w:val="-3"/>
          <w:sz w:val="28"/>
          <w:lang w:eastAsia="zh-CN"/>
        </w:rPr>
      </w:pPr>
    </w:p>
    <w:p w:rsidR="00086241" w:rsidRDefault="00086241" w:rsidP="00086241">
      <w:pPr>
        <w:pStyle w:val="a9"/>
        <w:tabs>
          <w:tab w:val="left" w:pos="1056"/>
        </w:tabs>
        <w:spacing w:before="132"/>
        <w:ind w:firstLine="0"/>
        <w:rPr>
          <w:spacing w:val="-3"/>
          <w:sz w:val="28"/>
          <w:lang w:eastAsia="zh-CN"/>
        </w:rPr>
      </w:pPr>
    </w:p>
    <w:p w:rsidR="00086241" w:rsidRDefault="00086241" w:rsidP="00086241">
      <w:pPr>
        <w:pStyle w:val="a9"/>
        <w:tabs>
          <w:tab w:val="left" w:pos="1056"/>
        </w:tabs>
        <w:spacing w:before="132"/>
        <w:ind w:firstLine="0"/>
        <w:rPr>
          <w:spacing w:val="-3"/>
          <w:sz w:val="28"/>
          <w:lang w:eastAsia="zh-CN"/>
        </w:rPr>
      </w:pPr>
    </w:p>
    <w:p w:rsidR="00086241" w:rsidRPr="00086241" w:rsidRDefault="00086241" w:rsidP="00086241">
      <w:pPr>
        <w:pStyle w:val="a9"/>
        <w:tabs>
          <w:tab w:val="left" w:pos="1056"/>
        </w:tabs>
        <w:spacing w:before="132"/>
        <w:ind w:firstLine="0"/>
        <w:rPr>
          <w:rFonts w:hint="eastAsia"/>
          <w:sz w:val="28"/>
          <w:lang w:eastAsia="zh-CN"/>
        </w:rPr>
      </w:pPr>
    </w:p>
    <w:p w:rsidR="00086241" w:rsidRDefault="00086241">
      <w:pPr>
        <w:rPr>
          <w:rFonts w:hint="eastAsia"/>
          <w:sz w:val="28"/>
        </w:rPr>
        <w:sectPr w:rsidR="00086241">
          <w:pgSz w:w="11910" w:h="16840"/>
          <w:pgMar w:top="1520" w:right="1440" w:bottom="280" w:left="1680" w:header="720" w:footer="720" w:gutter="0"/>
          <w:cols w:space="720"/>
        </w:sectPr>
      </w:pPr>
    </w:p>
    <w:p w:rsidR="0053097E" w:rsidRPr="00086241" w:rsidRDefault="006C4372">
      <w:pPr>
        <w:spacing w:line="276" w:lineRule="auto"/>
        <w:rPr>
          <w:rFonts w:ascii="黑体" w:eastAsia="黑体" w:hAnsi="黑体" w:cs="宋体"/>
          <w:sz w:val="32"/>
          <w:szCs w:val="32"/>
        </w:rPr>
      </w:pPr>
      <w:r w:rsidRPr="00086241">
        <w:rPr>
          <w:rFonts w:ascii="黑体" w:eastAsia="黑体" w:hAnsi="黑体" w:cs="宋体" w:hint="eastAsia"/>
          <w:sz w:val="32"/>
          <w:szCs w:val="32"/>
        </w:rPr>
        <w:lastRenderedPageBreak/>
        <w:t>附录3：</w:t>
      </w:r>
    </w:p>
    <w:p w:rsidR="0053097E" w:rsidRDefault="006C4372">
      <w:pPr>
        <w:spacing w:line="276" w:lineRule="auto"/>
        <w:jc w:val="center"/>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sz w:val="28"/>
          <w:szCs w:val="28"/>
        </w:rPr>
        <w:t>020</w:t>
      </w:r>
      <w:r>
        <w:rPr>
          <w:rFonts w:ascii="宋体" w:eastAsia="宋体" w:hAnsi="宋体" w:cs="宋体" w:hint="eastAsia"/>
          <w:sz w:val="28"/>
          <w:szCs w:val="28"/>
        </w:rPr>
        <w:t>级“英才班”专业课程时间表(2020秋季学期)</w:t>
      </w:r>
    </w:p>
    <w:p w:rsidR="0053097E" w:rsidRDefault="00B51F3E">
      <w:pPr>
        <w:rPr>
          <w:rFonts w:ascii="宋体" w:eastAsia="宋体" w:hAnsi="宋体" w:cs="宋体"/>
          <w:spacing w:val="-3"/>
          <w:lang w:val="en-US"/>
        </w:rPr>
      </w:pPr>
      <w:r w:rsidRPr="00B51F3E">
        <w:rPr>
          <w:noProof/>
          <w:lang w:val="en-US"/>
        </w:rPr>
        <w:drawing>
          <wp:inline distT="0" distB="0" distL="0" distR="0" wp14:anchorId="47175A29" wp14:editId="65EAC02B">
            <wp:extent cx="5943600" cy="242428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424280"/>
                    </a:xfrm>
                    <a:prstGeom prst="rect">
                      <a:avLst/>
                    </a:prstGeom>
                    <a:noFill/>
                    <a:ln>
                      <a:noFill/>
                    </a:ln>
                  </pic:spPr>
                </pic:pic>
              </a:graphicData>
            </a:graphic>
          </wp:inline>
        </w:drawing>
      </w:r>
    </w:p>
    <w:sectPr w:rsidR="0053097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44D5" w:rsidRDefault="006C44D5" w:rsidP="00F318C4">
      <w:r>
        <w:separator/>
      </w:r>
    </w:p>
  </w:endnote>
  <w:endnote w:type="continuationSeparator" w:id="0">
    <w:p w:rsidR="006C44D5" w:rsidRDefault="006C44D5" w:rsidP="00F31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44D5" w:rsidRDefault="006C44D5" w:rsidP="00F318C4">
      <w:r>
        <w:separator/>
      </w:r>
    </w:p>
  </w:footnote>
  <w:footnote w:type="continuationSeparator" w:id="0">
    <w:p w:rsidR="006C44D5" w:rsidRDefault="006C44D5" w:rsidP="00F318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3208E"/>
    <w:multiLevelType w:val="multilevel"/>
    <w:tmpl w:val="0053208E"/>
    <w:lvl w:ilvl="0">
      <w:start w:val="1"/>
      <w:numFmt w:val="decimal"/>
      <w:lvlText w:val="%1."/>
      <w:lvlJc w:val="left"/>
      <w:pPr>
        <w:ind w:left="962" w:hanging="423"/>
      </w:pPr>
      <w:rPr>
        <w:rFonts w:ascii="宋体" w:eastAsia="宋体" w:hAnsi="宋体" w:cs="宋体" w:hint="default"/>
        <w:spacing w:val="0"/>
        <w:w w:val="100"/>
        <w:sz w:val="28"/>
        <w:szCs w:val="28"/>
      </w:rPr>
    </w:lvl>
    <w:lvl w:ilvl="1">
      <w:start w:val="1"/>
      <w:numFmt w:val="decimal"/>
      <w:lvlText w:val="%2."/>
      <w:lvlJc w:val="left"/>
      <w:pPr>
        <w:ind w:left="1055" w:hanging="283"/>
      </w:pPr>
      <w:rPr>
        <w:rFonts w:ascii="宋体" w:eastAsia="宋体" w:hAnsi="宋体" w:cs="宋体" w:hint="default"/>
        <w:spacing w:val="-2"/>
        <w:w w:val="100"/>
        <w:sz w:val="26"/>
        <w:szCs w:val="26"/>
      </w:rPr>
    </w:lvl>
    <w:lvl w:ilvl="2">
      <w:numFmt w:val="bullet"/>
      <w:lvlText w:val="•"/>
      <w:lvlJc w:val="left"/>
      <w:pPr>
        <w:ind w:left="1918" w:hanging="283"/>
      </w:pPr>
      <w:rPr>
        <w:rFonts w:hint="default"/>
      </w:rPr>
    </w:lvl>
    <w:lvl w:ilvl="3">
      <w:numFmt w:val="bullet"/>
      <w:lvlText w:val="•"/>
      <w:lvlJc w:val="left"/>
      <w:pPr>
        <w:ind w:left="2776" w:hanging="283"/>
      </w:pPr>
      <w:rPr>
        <w:rFonts w:hint="default"/>
      </w:rPr>
    </w:lvl>
    <w:lvl w:ilvl="4">
      <w:numFmt w:val="bullet"/>
      <w:lvlText w:val="•"/>
      <w:lvlJc w:val="left"/>
      <w:pPr>
        <w:ind w:left="3635" w:hanging="283"/>
      </w:pPr>
      <w:rPr>
        <w:rFonts w:hint="default"/>
      </w:rPr>
    </w:lvl>
    <w:lvl w:ilvl="5">
      <w:numFmt w:val="bullet"/>
      <w:lvlText w:val="•"/>
      <w:lvlJc w:val="left"/>
      <w:pPr>
        <w:ind w:left="4493" w:hanging="283"/>
      </w:pPr>
      <w:rPr>
        <w:rFonts w:hint="default"/>
      </w:rPr>
    </w:lvl>
    <w:lvl w:ilvl="6">
      <w:numFmt w:val="bullet"/>
      <w:lvlText w:val="•"/>
      <w:lvlJc w:val="left"/>
      <w:pPr>
        <w:ind w:left="5352" w:hanging="283"/>
      </w:pPr>
      <w:rPr>
        <w:rFonts w:hint="default"/>
      </w:rPr>
    </w:lvl>
    <w:lvl w:ilvl="7">
      <w:numFmt w:val="bullet"/>
      <w:lvlText w:val="•"/>
      <w:lvlJc w:val="left"/>
      <w:pPr>
        <w:ind w:left="6210" w:hanging="283"/>
      </w:pPr>
      <w:rPr>
        <w:rFonts w:hint="default"/>
      </w:rPr>
    </w:lvl>
    <w:lvl w:ilvl="8">
      <w:numFmt w:val="bullet"/>
      <w:lvlText w:val="•"/>
      <w:lvlJc w:val="left"/>
      <w:pPr>
        <w:ind w:left="7069" w:hanging="2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720"/>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7176"/>
    <w:rsid w:val="000659C9"/>
    <w:rsid w:val="00086241"/>
    <w:rsid w:val="000D35B5"/>
    <w:rsid w:val="00184632"/>
    <w:rsid w:val="00224DE2"/>
    <w:rsid w:val="004319E7"/>
    <w:rsid w:val="004A2219"/>
    <w:rsid w:val="0053097E"/>
    <w:rsid w:val="005A2E53"/>
    <w:rsid w:val="00615D12"/>
    <w:rsid w:val="00637176"/>
    <w:rsid w:val="006C4372"/>
    <w:rsid w:val="006C44D5"/>
    <w:rsid w:val="00865434"/>
    <w:rsid w:val="008C7E21"/>
    <w:rsid w:val="00A9610B"/>
    <w:rsid w:val="00AC09A4"/>
    <w:rsid w:val="00B36FA5"/>
    <w:rsid w:val="00B51F3E"/>
    <w:rsid w:val="00B57510"/>
    <w:rsid w:val="00B64A29"/>
    <w:rsid w:val="00B97B12"/>
    <w:rsid w:val="00BA22C8"/>
    <w:rsid w:val="00C32C3A"/>
    <w:rsid w:val="00DA6480"/>
    <w:rsid w:val="00F318C4"/>
    <w:rsid w:val="00FD5FFC"/>
    <w:rsid w:val="096C6A62"/>
  </w:rsids>
  <m:mathPr>
    <m:mathFont m:val="Cambria Math"/>
    <m:brkBin m:val="before"/>
    <m:brkBinSub m:val="--"/>
    <m:smallFrac m:val="0"/>
    <m:dispDef/>
    <m:lMargin m:val="0"/>
    <m:rMargin m:val="0"/>
    <m:defJc m:val="centerGroup"/>
    <m:wrapIndent m:val="1440"/>
    <m:intLim m:val="subSup"/>
    <m:naryLim m:val="undOvr"/>
  </m:mathPr>
  <w:themeFontLang w:val="uz-Cyrl-UZ"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v:fill color="white"/>
    </o:shapedefaults>
    <o:shapelayout v:ext="edit">
      <o:idmap v:ext="edit" data="1"/>
    </o:shapelayout>
  </w:shapeDefaults>
  <w:decimalSymbol w:val="."/>
  <w:listSeparator w:val=","/>
  <w14:docId w14:val="7DEB7BB9"/>
  <w15:docId w15:val="{A6682B67-AD79-4B5C-A52C-B54B408C2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uz-Cyrl-U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pPr>
      <w:widowControl w:val="0"/>
      <w:autoSpaceDE w:val="0"/>
      <w:autoSpaceDN w:val="0"/>
    </w:pPr>
    <w:rPr>
      <w:rFonts w:ascii="宋体" w:eastAsia="宋体" w:hAnsi="宋体" w:cs="宋体"/>
      <w:sz w:val="28"/>
      <w:szCs w:val="28"/>
      <w:lang w:val="en-US" w:eastAsia="en-US"/>
    </w:rPr>
  </w:style>
  <w:style w:type="paragraph" w:styleId="a5">
    <w:name w:val="Balloon Text"/>
    <w:basedOn w:val="a"/>
    <w:link w:val="a6"/>
    <w:uiPriority w:val="99"/>
    <w:semiHidden/>
    <w:unhideWhenUsed/>
    <w:rPr>
      <w:sz w:val="18"/>
      <w:szCs w:val="18"/>
    </w:rPr>
  </w:style>
  <w:style w:type="paragraph" w:styleId="a7">
    <w:name w:val="Normal (Web)"/>
    <w:basedOn w:val="a"/>
    <w:uiPriority w:val="99"/>
    <w:semiHidden/>
    <w:unhideWhenUsed/>
    <w:qFormat/>
    <w:pPr>
      <w:spacing w:before="100" w:beforeAutospacing="1" w:after="100" w:afterAutospacing="1"/>
    </w:pPr>
    <w:rPr>
      <w:rFonts w:ascii="宋体" w:eastAsia="宋体" w:hAnsi="宋体" w:cs="宋体"/>
      <w:lang w:val="en-US"/>
    </w:rPr>
  </w:style>
  <w:style w:type="character" w:styleId="a8">
    <w:name w:val="Hyperlink"/>
    <w:basedOn w:val="a0"/>
    <w:uiPriority w:val="99"/>
    <w:unhideWhenUsed/>
    <w:qFormat/>
    <w:rPr>
      <w:color w:val="0000FF"/>
      <w:u w:val="single"/>
    </w:rPr>
  </w:style>
  <w:style w:type="character" w:customStyle="1" w:styleId="a4">
    <w:name w:val="正文文本 字符"/>
    <w:basedOn w:val="a0"/>
    <w:link w:val="a3"/>
    <w:uiPriority w:val="1"/>
    <w:rPr>
      <w:rFonts w:ascii="宋体" w:eastAsia="宋体" w:hAnsi="宋体" w:cs="宋体"/>
      <w:sz w:val="28"/>
      <w:szCs w:val="28"/>
      <w:lang w:val="en-US" w:eastAsia="en-US"/>
    </w:rPr>
  </w:style>
  <w:style w:type="paragraph" w:styleId="a9">
    <w:name w:val="List Paragraph"/>
    <w:basedOn w:val="a"/>
    <w:uiPriority w:val="1"/>
    <w:qFormat/>
    <w:pPr>
      <w:widowControl w:val="0"/>
      <w:autoSpaceDE w:val="0"/>
      <w:autoSpaceDN w:val="0"/>
      <w:ind w:left="1055" w:hanging="284"/>
    </w:pPr>
    <w:rPr>
      <w:rFonts w:ascii="宋体" w:eastAsia="宋体" w:hAnsi="宋体" w:cs="宋体"/>
      <w:sz w:val="22"/>
      <w:szCs w:val="22"/>
      <w:lang w:val="en-US" w:eastAsia="en-US"/>
    </w:rPr>
  </w:style>
  <w:style w:type="paragraph" w:customStyle="1" w:styleId="TableParagraph">
    <w:name w:val="Table Paragraph"/>
    <w:basedOn w:val="a"/>
    <w:uiPriority w:val="1"/>
    <w:qFormat/>
    <w:pPr>
      <w:widowControl w:val="0"/>
      <w:autoSpaceDE w:val="0"/>
      <w:autoSpaceDN w:val="0"/>
      <w:spacing w:before="22"/>
      <w:ind w:left="899"/>
      <w:jc w:val="center"/>
    </w:pPr>
    <w:rPr>
      <w:rFonts w:ascii="宋体" w:eastAsia="宋体" w:hAnsi="宋体" w:cs="宋体"/>
      <w:sz w:val="22"/>
      <w:szCs w:val="22"/>
      <w:lang w:val="en-US" w:eastAsia="en-US"/>
    </w:rPr>
  </w:style>
  <w:style w:type="character" w:customStyle="1" w:styleId="a6">
    <w:name w:val="批注框文本 字符"/>
    <w:basedOn w:val="a0"/>
    <w:link w:val="a5"/>
    <w:uiPriority w:val="99"/>
    <w:semiHidden/>
    <w:rPr>
      <w:sz w:val="18"/>
      <w:szCs w:val="18"/>
    </w:rPr>
  </w:style>
  <w:style w:type="paragraph" w:styleId="aa">
    <w:name w:val="header"/>
    <w:basedOn w:val="a"/>
    <w:link w:val="ab"/>
    <w:uiPriority w:val="99"/>
    <w:unhideWhenUsed/>
    <w:rsid w:val="00F318C4"/>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F318C4"/>
    <w:rPr>
      <w:sz w:val="18"/>
      <w:szCs w:val="18"/>
      <w:lang w:val="uz-Cyrl-UZ"/>
    </w:rPr>
  </w:style>
  <w:style w:type="paragraph" w:styleId="ac">
    <w:name w:val="footer"/>
    <w:basedOn w:val="a"/>
    <w:link w:val="ad"/>
    <w:uiPriority w:val="99"/>
    <w:unhideWhenUsed/>
    <w:rsid w:val="00F318C4"/>
    <w:pPr>
      <w:tabs>
        <w:tab w:val="center" w:pos="4153"/>
        <w:tab w:val="right" w:pos="8306"/>
      </w:tabs>
      <w:snapToGrid w:val="0"/>
    </w:pPr>
    <w:rPr>
      <w:sz w:val="18"/>
      <w:szCs w:val="18"/>
    </w:rPr>
  </w:style>
  <w:style w:type="character" w:customStyle="1" w:styleId="ad">
    <w:name w:val="页脚 字符"/>
    <w:basedOn w:val="a0"/>
    <w:link w:val="ac"/>
    <w:uiPriority w:val="99"/>
    <w:rsid w:val="00F318C4"/>
    <w:rPr>
      <w:sz w:val="18"/>
      <w:szCs w:val="18"/>
      <w:lang w:val="uz-Cyrl-UZ"/>
    </w:rPr>
  </w:style>
  <w:style w:type="character" w:customStyle="1" w:styleId="UnresolvedMention">
    <w:name w:val="Unresolved Mention"/>
    <w:basedOn w:val="a0"/>
    <w:uiPriority w:val="99"/>
    <w:semiHidden/>
    <w:unhideWhenUsed/>
    <w:rsid w:val="000D35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285</Words>
  <Characters>1626</Characters>
  <Application>Microsoft Office Word</Application>
  <DocSecurity>0</DocSecurity>
  <Lines>13</Lines>
  <Paragraphs>3</Paragraphs>
  <ScaleCrop>false</ScaleCrop>
  <Company/>
  <LinksUpToDate>false</LinksUpToDate>
  <CharactersWithSpaces>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 Li</dc:creator>
  <cp:lastModifiedBy>admin</cp:lastModifiedBy>
  <cp:revision>7</cp:revision>
  <cp:lastPrinted>2020-08-31T04:57:00Z</cp:lastPrinted>
  <dcterms:created xsi:type="dcterms:W3CDTF">2020-08-31T04:48:00Z</dcterms:created>
  <dcterms:modified xsi:type="dcterms:W3CDTF">2020-09-01T09:15:00Z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