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>
      <w:bookmarkStart w:id="0" w:name="_GoBack"/>
      <w:bookmarkEnd w:id="0"/>
    </w:p>
    <w:p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 degenerate KAM theorem for PDEs with periodic boundary conditions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autoSpaceDE w:val="0"/>
        <w:autoSpaceDN w:val="0"/>
        <w:adjustRightInd w:val="0"/>
        <w:spacing w:line="580" w:lineRule="exact"/>
        <w:jc w:val="center"/>
        <w:rPr>
          <w:rFonts w:hint="default" w:ascii="Times New Roman" w:hAnsi="Times New Roman"/>
          <w:b/>
          <w:color w:val="943634"/>
          <w:kern w:val="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Speaker: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Professor Meina Gao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default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Shanghai Second Polytechnic University</w:t>
      </w:r>
    </w:p>
    <w:p>
      <w:pPr>
        <w:widowControl/>
        <w:spacing w:line="3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>
      <w:pPr>
        <w:widowControl/>
        <w:spacing w:line="60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28"/>
          <w:szCs w:val="28"/>
        </w:rPr>
        <w:t>Time：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Thursday, October 22, 2020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,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16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>: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0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>0-1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7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>: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0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>0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i w:val="0"/>
          <w:caps w:val="0"/>
          <w:color w:val="000000"/>
          <w:spacing w:val="0"/>
          <w:sz w:val="14"/>
          <w:szCs w:val="14"/>
        </w:rPr>
      </w:pPr>
      <w:r>
        <w:rPr>
          <w:rFonts w:ascii="Times New Roman" w:hAnsi="Times New Roman"/>
          <w:b/>
          <w:color w:val="00B0F0"/>
          <w:kern w:val="0"/>
          <w:sz w:val="28"/>
          <w:szCs w:val="28"/>
        </w:rPr>
        <w:t>Tencent room：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245 867 388</w:t>
      </w:r>
    </w:p>
    <w:p>
      <w:pPr>
        <w:widowControl/>
        <w:spacing w:line="60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</w:p>
    <w:p>
      <w:pPr>
        <w:spacing w:line="600" w:lineRule="exact"/>
        <w:rPr>
          <w:rFonts w:ascii="华文仿宋" w:hAnsi="华文仿宋" w:eastAsiaTheme="minorEastAsia"/>
          <w:bCs/>
          <w:sz w:val="24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Abstract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>：</w:t>
      </w:r>
      <w:r>
        <w:rPr>
          <w:rFonts w:hint="eastAsia" w:ascii="CMR10" w:eastAsia="CMR10" w:cs="CMR10"/>
          <w:kern w:val="0"/>
          <w:sz w:val="20"/>
          <w:szCs w:val="20"/>
        </w:rPr>
        <w:t>In this talk, an infinite dimensional KAM theorem with double normal frequencies is established under qualitative non-degenerate conditions. As applications, for nonlinear wave equation and nonlinear Schrodinger equation with periodic boundary conditions, quasi-periodic solutions of small amplitude and quasi-periodic solutions around plane wave are obtained respectively.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MR10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70714"/>
    <w:rsid w:val="00082BEB"/>
    <w:rsid w:val="00200D01"/>
    <w:rsid w:val="0032528A"/>
    <w:rsid w:val="0052480D"/>
    <w:rsid w:val="00876211"/>
    <w:rsid w:val="00913400"/>
    <w:rsid w:val="009B264E"/>
    <w:rsid w:val="00A7268D"/>
    <w:rsid w:val="00AE6A18"/>
    <w:rsid w:val="00B86719"/>
    <w:rsid w:val="00B86C20"/>
    <w:rsid w:val="00BB7D82"/>
    <w:rsid w:val="00BE0225"/>
    <w:rsid w:val="00C10CCA"/>
    <w:rsid w:val="00FB289E"/>
    <w:rsid w:val="08337083"/>
    <w:rsid w:val="088B6569"/>
    <w:rsid w:val="18415250"/>
    <w:rsid w:val="36F34B35"/>
    <w:rsid w:val="456209B1"/>
    <w:rsid w:val="47075E7D"/>
    <w:rsid w:val="5966161E"/>
    <w:rsid w:val="619D6189"/>
    <w:rsid w:val="61E91E8D"/>
    <w:rsid w:val="627350FF"/>
    <w:rsid w:val="7B3C4385"/>
    <w:rsid w:val="FF96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semiHidden/>
    <w:unhideWhenUsed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  <w:style w:type="paragraph" w:customStyle="1" w:styleId="10">
    <w:name w:val="p1"/>
    <w:basedOn w:val="1"/>
    <w:uiPriority w:val="0"/>
    <w:pPr>
      <w:spacing w:line="380" w:lineRule="atLeast"/>
      <w:jc w:val="left"/>
    </w:pPr>
    <w:rPr>
      <w:rFonts w:ascii="Helvetica Neue" w:hAnsi="Helvetica Neue" w:eastAsia="Helvetica Neue" w:cs="Times New Roman"/>
      <w:color w:val="000000"/>
      <w:kern w:val="0"/>
      <w:sz w:val="26"/>
      <w:szCs w:val="2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55</Words>
  <Characters>314</Characters>
  <Lines>2</Lines>
  <Paragraphs>1</Paragraphs>
  <TotalTime>10</TotalTime>
  <ScaleCrop>false</ScaleCrop>
  <LinksUpToDate>false</LinksUpToDate>
  <CharactersWithSpaces>368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2020-06-23T06:38:00Z</dcterms:created>
  <dc:creator>Administrator</dc:creator>
  <cp:lastModifiedBy>荐轩辕</cp:lastModifiedBy>
  <cp:lastPrinted>2020-01-15T07:28:00Z</cp:lastPrinted>
  <dcterms:modified xsi:type="dcterms:W3CDTF">2020-10-16T08:20:46Z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