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82C8BC" w14:textId="77777777" w:rsidR="00876211" w:rsidRDefault="008F081B">
      <w:r>
        <w:rPr>
          <w:rFonts w:hint="eastAsia"/>
          <w:noProof/>
        </w:rPr>
        <w:drawing>
          <wp:anchor distT="0" distB="0" distL="114300" distR="114300" simplePos="0" relativeHeight="251659264" behindDoc="1" locked="0" layoutInCell="1" allowOverlap="1" wp14:anchorId="51C2C935" wp14:editId="19916A88">
            <wp:simplePos x="0" y="0"/>
            <wp:positionH relativeFrom="column">
              <wp:posOffset>-1143000</wp:posOffset>
            </wp:positionH>
            <wp:positionV relativeFrom="paragraph">
              <wp:posOffset>-911225</wp:posOffset>
            </wp:positionV>
            <wp:extent cx="7541111" cy="10667049"/>
            <wp:effectExtent l="0" t="0" r="3175" b="127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微信图片_2020042414313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1111" cy="106670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5B9BDB" w14:textId="77777777" w:rsidR="00876211" w:rsidRDefault="00876211"/>
    <w:p w14:paraId="0176E5F2" w14:textId="77777777" w:rsidR="00876211" w:rsidRDefault="00876211"/>
    <w:p w14:paraId="49603008" w14:textId="77777777" w:rsidR="00876211" w:rsidRDefault="00876211"/>
    <w:p w14:paraId="0A1F88D0" w14:textId="77777777" w:rsidR="00876211" w:rsidRDefault="00876211"/>
    <w:p w14:paraId="76D053B3" w14:textId="77777777" w:rsidR="00AF424B" w:rsidRDefault="00AF424B">
      <w:pPr>
        <w:autoSpaceDE w:val="0"/>
        <w:autoSpaceDN w:val="0"/>
        <w:adjustRightInd w:val="0"/>
        <w:spacing w:line="440" w:lineRule="exact"/>
        <w:jc w:val="center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FABE675" w14:textId="00EA2EAF" w:rsidR="00DD7C22" w:rsidRPr="00B31133" w:rsidRDefault="00AF424B" w:rsidP="0004013B">
      <w:pPr>
        <w:spacing w:line="520" w:lineRule="exact"/>
        <w:jc w:val="left"/>
        <w:rPr>
          <w:rFonts w:ascii="Times New Roman" w:hAnsi="Times New Roman"/>
          <w:b/>
          <w:kern w:val="0"/>
          <w:sz w:val="30"/>
          <w:szCs w:val="30"/>
        </w:rPr>
      </w:pPr>
      <w:r w:rsidRPr="00516D90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Fudan-SCMS Algebraic Geometry Seminar</w:t>
      </w: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1B59D8" w:rsidRPr="00704097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Zoom Meeting Seminar</w:t>
      </w:r>
    </w:p>
    <w:p w14:paraId="126040F0" w14:textId="3C33B168" w:rsidR="00876211" w:rsidRDefault="0004013B" w:rsidP="001B59D8">
      <w:pPr>
        <w:spacing w:line="520" w:lineRule="exact"/>
        <w:jc w:val="left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AF424B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AF424B" w:rsidRPr="00516D90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Lecture 1:</w:t>
      </w:r>
      <w:r w:rsidR="00AF424B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14:paraId="5B0D39F0" w14:textId="03DEB9DB" w:rsidR="0004013B" w:rsidRPr="0004013B" w:rsidRDefault="0004013B" w:rsidP="0004013B">
      <w:pPr>
        <w:spacing w:line="440" w:lineRule="exact"/>
        <w:jc w:val="left"/>
        <w:rPr>
          <w:rFonts w:ascii="Times New Roman" w:hAnsi="Times New Roman"/>
          <w:b/>
          <w:kern w:val="0"/>
          <w:sz w:val="30"/>
          <w:szCs w:val="30"/>
        </w:rPr>
      </w:pPr>
      <w:proofErr w:type="spellStart"/>
      <w:r w:rsidRPr="00520857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Descendents</w:t>
      </w:r>
      <w:proofErr w:type="spellEnd"/>
      <w:r w:rsidRPr="00520857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for stable pairs on 3-folds</w:t>
      </w:r>
    </w:p>
    <w:p w14:paraId="3F334013" w14:textId="77777777" w:rsidR="0004013B" w:rsidRPr="00516D90" w:rsidRDefault="0004013B" w:rsidP="0004013B">
      <w:pPr>
        <w:autoSpaceDE w:val="0"/>
        <w:autoSpaceDN w:val="0"/>
        <w:adjustRightInd w:val="0"/>
        <w:spacing w:line="440" w:lineRule="exact"/>
        <w:jc w:val="left"/>
        <w:rPr>
          <w:rFonts w:ascii="Times New Roman" w:hAnsi="Times New Roman"/>
          <w:b/>
          <w:color w:val="00B0F0"/>
          <w:kern w:val="0"/>
          <w:sz w:val="24"/>
        </w:rPr>
      </w:pP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r w:rsidRPr="00520857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Rahul </w:t>
      </w:r>
      <w:proofErr w:type="spellStart"/>
      <w:r w:rsidRPr="00520857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Pandharipande</w:t>
      </w:r>
      <w:proofErr w:type="spellEnd"/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(</w:t>
      </w:r>
      <w:r w:rsidRPr="00520857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ETH</w:t>
      </w: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</w:p>
    <w:p w14:paraId="71F38CA7" w14:textId="330D9B8F" w:rsidR="00876211" w:rsidRPr="0004013B" w:rsidRDefault="00913400" w:rsidP="0004013B">
      <w:pPr>
        <w:widowControl/>
        <w:spacing w:line="520" w:lineRule="exact"/>
        <w:ind w:left="1"/>
        <w:jc w:val="left"/>
        <w:rPr>
          <w:rFonts w:ascii="Times New Roman" w:hAnsi="Times New Roman"/>
          <w:b/>
          <w:color w:val="00B0F0"/>
          <w:kern w:val="0"/>
          <w:sz w:val="30"/>
          <w:szCs w:val="30"/>
        </w:rPr>
      </w:pP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>Time</w:t>
      </w: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>：</w:t>
      </w:r>
      <w:r w:rsidR="00D409CF" w:rsidRPr="00D409CF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Thu</w:t>
      </w:r>
      <w:r w:rsidR="008F081B"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>,</w:t>
      </w: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</w:t>
      </w:r>
      <w:r w:rsidR="0004013B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May</w:t>
      </w: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</w:t>
      </w:r>
      <w:r w:rsidR="0004013B">
        <w:rPr>
          <w:rFonts w:ascii="Times New Roman" w:hAnsi="Times New Roman"/>
          <w:b/>
          <w:color w:val="00B0F0"/>
          <w:kern w:val="0"/>
          <w:sz w:val="30"/>
          <w:szCs w:val="30"/>
        </w:rPr>
        <w:t>14</w:t>
      </w: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, </w:t>
      </w:r>
      <w:r w:rsidR="0004013B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>BJS 20:00-21:00, EST 08:00-09:00, GMT 12:00-13:00</w:t>
      </w:r>
      <w:r w:rsidR="0004013B">
        <w:rPr>
          <w:rFonts w:ascii="Times New Roman" w:hAnsi="Times New Roman"/>
          <w:b/>
          <w:color w:val="00B0F0"/>
          <w:kern w:val="0"/>
          <w:sz w:val="30"/>
          <w:szCs w:val="30"/>
        </w:rPr>
        <w:br/>
      </w:r>
    </w:p>
    <w:p w14:paraId="2767C9B2" w14:textId="04271461" w:rsidR="00AF424B" w:rsidRPr="00516D90" w:rsidRDefault="00AF424B" w:rsidP="001B59D8">
      <w:pPr>
        <w:autoSpaceDE w:val="0"/>
        <w:autoSpaceDN w:val="0"/>
        <w:adjustRightInd w:val="0"/>
        <w:spacing w:line="520" w:lineRule="exact"/>
        <w:jc w:val="left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16D90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Lecture 2: </w:t>
      </w: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04013B" w:rsidRPr="00704A71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On the </w:t>
      </w:r>
      <w:proofErr w:type="spellStart"/>
      <w:r w:rsidR="0004013B" w:rsidRPr="00704A71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cohomology</w:t>
      </w:r>
      <w:proofErr w:type="spellEnd"/>
      <w:r w:rsidR="0004013B" w:rsidRPr="00704A71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of the moduli of Higgs bundles</w:t>
      </w:r>
    </w:p>
    <w:p w14:paraId="10E6E3D5" w14:textId="77777777" w:rsidR="0004013B" w:rsidRPr="00516D90" w:rsidRDefault="0004013B" w:rsidP="0004013B">
      <w:pPr>
        <w:autoSpaceDE w:val="0"/>
        <w:autoSpaceDN w:val="0"/>
        <w:adjustRightInd w:val="0"/>
        <w:spacing w:line="440" w:lineRule="exact"/>
        <w:jc w:val="left"/>
        <w:rPr>
          <w:rFonts w:ascii="Times New Roman" w:hAnsi="Times New Roman"/>
          <w:b/>
          <w:color w:val="00B0F0"/>
          <w:kern w:val="0"/>
          <w:sz w:val="24"/>
        </w:rPr>
      </w:pP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r w:rsidRPr="00520857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Jun-Liang Shen</w:t>
      </w: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(MIT)</w:t>
      </w:r>
    </w:p>
    <w:p w14:paraId="261C7D6D" w14:textId="52AC5FAF" w:rsidR="002A7DBB" w:rsidRDefault="00AF424B" w:rsidP="0004013B">
      <w:pPr>
        <w:spacing w:line="520" w:lineRule="exact"/>
        <w:ind w:left="1"/>
        <w:jc w:val="left"/>
        <w:rPr>
          <w:rFonts w:ascii="Times New Roman" w:hAnsi="Times New Roman"/>
          <w:b/>
          <w:color w:val="00B0F0"/>
          <w:kern w:val="0"/>
          <w:sz w:val="30"/>
          <w:szCs w:val="30"/>
        </w:rPr>
      </w:pP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>Time</w:t>
      </w:r>
      <w:r w:rsidR="0004013B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:</w:t>
      </w:r>
      <w:r w:rsidR="0004013B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</w:t>
      </w:r>
      <w:r w:rsidRPr="00D409CF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Thu</w:t>
      </w: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, </w:t>
      </w:r>
      <w:r w:rsidR="0004013B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May </w:t>
      </w:r>
      <w:r w:rsidR="00CA0180">
        <w:rPr>
          <w:rFonts w:ascii="Times New Roman" w:hAnsi="Times New Roman"/>
          <w:b/>
          <w:color w:val="00B0F0"/>
          <w:kern w:val="0"/>
          <w:sz w:val="30"/>
          <w:szCs w:val="30"/>
        </w:rPr>
        <w:t>14</w:t>
      </w: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, </w:t>
      </w:r>
      <w:r w:rsidR="0004013B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>BJS 21:15-22:15, EST 09:15-10:15, GMT 13:15-14:15</w:t>
      </w:r>
    </w:p>
    <w:p w14:paraId="1FE160AE" w14:textId="469FF3EB" w:rsidR="002A7DBB" w:rsidRPr="001B59D8" w:rsidRDefault="001B59D8" w:rsidP="001B59D8">
      <w:pPr>
        <w:spacing w:line="520" w:lineRule="exact"/>
        <w:jc w:val="left"/>
        <w:rPr>
          <w:rFonts w:ascii="Times New Roman" w:hAnsi="Times New Roman"/>
          <w:b/>
          <w:kern w:val="0"/>
          <w:sz w:val="30"/>
          <w:szCs w:val="30"/>
        </w:rPr>
      </w:pPr>
      <w:r>
        <w:rPr>
          <w:rFonts w:ascii="Times New Roman" w:hAnsi="Times New Roman"/>
          <w:b/>
          <w:kern w:val="0"/>
          <w:sz w:val="30"/>
          <w:szCs w:val="30"/>
        </w:rPr>
        <w:br/>
      </w:r>
      <w:r w:rsidR="002A7DBB" w:rsidRPr="001B59D8">
        <w:rPr>
          <w:rFonts w:ascii="Times New Roman" w:hAnsi="Times New Roman"/>
          <w:b/>
          <w:kern w:val="0"/>
          <w:sz w:val="30"/>
          <w:szCs w:val="30"/>
        </w:rPr>
        <w:t>Zoom Me</w:t>
      </w:r>
      <w:r w:rsidR="002A7DBB" w:rsidRPr="001B59D8">
        <w:rPr>
          <w:rFonts w:ascii="Times New Roman" w:hAnsi="Times New Roman" w:hint="eastAsia"/>
          <w:b/>
          <w:kern w:val="0"/>
          <w:sz w:val="30"/>
          <w:szCs w:val="30"/>
        </w:rPr>
        <w:t>e</w:t>
      </w:r>
      <w:r w:rsidR="002A7DBB" w:rsidRPr="001B59D8">
        <w:rPr>
          <w:rFonts w:ascii="Times New Roman" w:hAnsi="Times New Roman"/>
          <w:b/>
          <w:kern w:val="0"/>
          <w:sz w:val="30"/>
          <w:szCs w:val="30"/>
        </w:rPr>
        <w:t xml:space="preserve">ting Id: </w:t>
      </w:r>
      <w:r w:rsidR="003C25D3" w:rsidRPr="003C25D3">
        <w:rPr>
          <w:rFonts w:ascii="Times New Roman" w:hAnsi="Times New Roman"/>
          <w:b/>
          <w:kern w:val="0"/>
          <w:sz w:val="30"/>
          <w:szCs w:val="30"/>
        </w:rPr>
        <w:t>969 894 11651</w:t>
      </w:r>
    </w:p>
    <w:p w14:paraId="2446A4AA" w14:textId="22CDFA53" w:rsidR="002A7DBB" w:rsidRPr="001B59D8" w:rsidRDefault="002A7DBB" w:rsidP="001B59D8">
      <w:pPr>
        <w:spacing w:line="520" w:lineRule="exact"/>
        <w:jc w:val="left"/>
        <w:rPr>
          <w:rFonts w:ascii="Times New Roman" w:hAnsi="Times New Roman"/>
          <w:b/>
          <w:kern w:val="0"/>
          <w:sz w:val="30"/>
          <w:szCs w:val="30"/>
        </w:rPr>
      </w:pPr>
      <w:r w:rsidRPr="001B59D8">
        <w:rPr>
          <w:rFonts w:ascii="Times New Roman" w:hAnsi="Times New Roman"/>
          <w:b/>
          <w:kern w:val="0"/>
          <w:sz w:val="30"/>
          <w:szCs w:val="30"/>
        </w:rPr>
        <w:t xml:space="preserve">Password: </w:t>
      </w:r>
      <w:r w:rsidR="00CA0594" w:rsidRPr="00CA0594">
        <w:rPr>
          <w:rFonts w:ascii="Times New Roman" w:hAnsi="Times New Roman"/>
          <w:b/>
          <w:kern w:val="0"/>
          <w:sz w:val="30"/>
          <w:szCs w:val="30"/>
        </w:rPr>
        <w:t>200430</w:t>
      </w:r>
    </w:p>
    <w:p w14:paraId="5BDD3592" w14:textId="4AEEFCD8" w:rsidR="00AF424B" w:rsidRPr="001B59D8" w:rsidRDefault="002A7DBB" w:rsidP="001B59D8">
      <w:pPr>
        <w:widowControl/>
        <w:spacing w:line="520" w:lineRule="exact"/>
        <w:ind w:left="2695" w:hangingChars="895" w:hanging="2695"/>
        <w:jc w:val="left"/>
        <w:rPr>
          <w:rFonts w:ascii="Times New Roman" w:hAnsi="Times New Roman"/>
          <w:b/>
          <w:kern w:val="0"/>
          <w:sz w:val="30"/>
          <w:szCs w:val="30"/>
        </w:rPr>
      </w:pPr>
      <w:r w:rsidRPr="001B59D8">
        <w:rPr>
          <w:rFonts w:ascii="Times New Roman" w:hAnsi="Times New Roman"/>
          <w:b/>
          <w:kern w:val="0"/>
          <w:sz w:val="30"/>
          <w:szCs w:val="30"/>
        </w:rPr>
        <w:t xml:space="preserve">Link: </w:t>
      </w:r>
      <w:hyperlink r:id="rId8" w:history="1">
        <w:r w:rsidRPr="001B59D8">
          <w:rPr>
            <w:rStyle w:val="a7"/>
            <w:rFonts w:ascii="Times New Roman" w:hAnsi="Times New Roman"/>
            <w:b/>
            <w:color w:val="auto"/>
            <w:kern w:val="0"/>
            <w:sz w:val="30"/>
            <w:szCs w:val="30"/>
            <w:u w:val="none"/>
          </w:rPr>
          <w:t>https:</w:t>
        </w:r>
      </w:hyperlink>
      <w:r w:rsidR="00CA0594" w:rsidRPr="00CA0594">
        <w:t xml:space="preserve"> </w:t>
      </w:r>
      <w:r w:rsidR="00CA0594" w:rsidRPr="00CA0594">
        <w:rPr>
          <w:rStyle w:val="a7"/>
          <w:rFonts w:ascii="Times New Roman" w:hAnsi="Times New Roman"/>
          <w:b/>
          <w:color w:val="auto"/>
          <w:kern w:val="0"/>
          <w:sz w:val="30"/>
          <w:szCs w:val="30"/>
          <w:u w:val="none"/>
        </w:rPr>
        <w:t>https://zoom.com.cn/j/96989411651</w:t>
      </w:r>
    </w:p>
    <w:p w14:paraId="505D07B7" w14:textId="2916D9A3" w:rsidR="00516D90" w:rsidRDefault="00AF424B" w:rsidP="00CA0594">
      <w:pPr>
        <w:spacing w:line="520" w:lineRule="exact"/>
        <w:rPr>
          <w:sz w:val="28"/>
          <w:szCs w:val="28"/>
        </w:rPr>
      </w:pP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br/>
      </w:r>
      <w:r w:rsidR="00516D90">
        <w:rPr>
          <w:rFonts w:ascii="Times New Roman" w:hAnsi="Times New Roman"/>
          <w:b/>
          <w:color w:val="00B0F0"/>
          <w:kern w:val="0"/>
          <w:sz w:val="28"/>
          <w:szCs w:val="28"/>
        </w:rPr>
        <w:br/>
      </w:r>
      <w:r w:rsidR="00516D90">
        <w:rPr>
          <w:rFonts w:ascii="Times New Roman" w:hAnsi="Times New Roman"/>
          <w:b/>
          <w:color w:val="00B0F0"/>
          <w:kern w:val="0"/>
          <w:sz w:val="28"/>
          <w:szCs w:val="28"/>
        </w:rPr>
        <w:br/>
      </w:r>
      <w:r w:rsidR="00CA0594" w:rsidRPr="001B59D8">
        <w:rPr>
          <w:rFonts w:hint="eastAsia"/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61F6DE60" wp14:editId="24C5755E">
            <wp:simplePos x="0" y="0"/>
            <wp:positionH relativeFrom="column">
              <wp:posOffset>-1140460</wp:posOffset>
            </wp:positionH>
            <wp:positionV relativeFrom="paragraph">
              <wp:posOffset>-911860</wp:posOffset>
            </wp:positionV>
            <wp:extent cx="7540625" cy="10666730"/>
            <wp:effectExtent l="0" t="0" r="3175" b="127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微信图片_2020042414313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59D8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bookmarkStart w:id="0" w:name="_GoBack"/>
      <w:bookmarkEnd w:id="0"/>
      <w:r w:rsidR="0004013B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04013B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04013B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516D90" w:rsidRPr="00516D90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Lecture </w:t>
      </w:r>
      <w:r w:rsidR="00516D90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</w:t>
      </w:r>
      <w:r w:rsidR="00516D90">
        <w:rPr>
          <w:rFonts w:ascii="Times New Roman" w:hAnsi="Times New Roman"/>
          <w:b/>
          <w:color w:val="00B0F0"/>
          <w:kern w:val="0"/>
          <w:sz w:val="28"/>
          <w:szCs w:val="28"/>
        </w:rPr>
        <w:br/>
      </w:r>
      <w:r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Abstract: </w:t>
      </w:r>
      <w:r w:rsidR="00CA0594" w:rsidRPr="00CA0594">
        <w:rPr>
          <w:sz w:val="28"/>
          <w:szCs w:val="28"/>
        </w:rPr>
        <w:t>Descendent classes on moduli spaces of sheaves</w:t>
      </w:r>
      <w:r w:rsidR="00CA0594">
        <w:rPr>
          <w:rFonts w:hint="eastAsia"/>
          <w:sz w:val="28"/>
          <w:szCs w:val="28"/>
        </w:rPr>
        <w:t xml:space="preserve"> </w:t>
      </w:r>
      <w:r w:rsidR="00CA0594" w:rsidRPr="00CA0594">
        <w:rPr>
          <w:sz w:val="28"/>
          <w:szCs w:val="28"/>
        </w:rPr>
        <w:t xml:space="preserve">are defined via the </w:t>
      </w:r>
      <w:proofErr w:type="spellStart"/>
      <w:r w:rsidR="00CA0594" w:rsidRPr="00CA0594">
        <w:rPr>
          <w:sz w:val="28"/>
          <w:szCs w:val="28"/>
        </w:rPr>
        <w:t>Chern</w:t>
      </w:r>
      <w:proofErr w:type="spellEnd"/>
      <w:r w:rsidR="00CA0594" w:rsidRPr="00CA0594">
        <w:rPr>
          <w:sz w:val="28"/>
          <w:szCs w:val="28"/>
        </w:rPr>
        <w:t xml:space="preserve"> characters of the universal sheaf.</w:t>
      </w:r>
      <w:r w:rsidR="00CA0594">
        <w:rPr>
          <w:rFonts w:hint="eastAsia"/>
          <w:sz w:val="28"/>
          <w:szCs w:val="28"/>
        </w:rPr>
        <w:t xml:space="preserve"> </w:t>
      </w:r>
      <w:r w:rsidR="00CA0594" w:rsidRPr="00CA0594">
        <w:rPr>
          <w:sz w:val="28"/>
          <w:szCs w:val="28"/>
        </w:rPr>
        <w:t>I will present several conjectures and results concerning</w:t>
      </w:r>
      <w:r w:rsidR="00CA0594">
        <w:rPr>
          <w:rFonts w:hint="eastAsia"/>
          <w:sz w:val="28"/>
          <w:szCs w:val="28"/>
        </w:rPr>
        <w:t xml:space="preserve"> </w:t>
      </w:r>
      <w:r w:rsidR="00CA0594" w:rsidRPr="00CA0594">
        <w:rPr>
          <w:sz w:val="28"/>
          <w:szCs w:val="28"/>
        </w:rPr>
        <w:t>stable pairs descendent invariants for 3-folds: rationality</w:t>
      </w:r>
      <w:r w:rsidR="00CA0594">
        <w:rPr>
          <w:rFonts w:hint="eastAsia"/>
          <w:sz w:val="28"/>
          <w:szCs w:val="28"/>
        </w:rPr>
        <w:t xml:space="preserve"> </w:t>
      </w:r>
      <w:r w:rsidR="00CA0594" w:rsidRPr="00CA0594">
        <w:rPr>
          <w:sz w:val="28"/>
          <w:szCs w:val="28"/>
        </w:rPr>
        <w:t>of generating functions, functional equations, cobordism</w:t>
      </w:r>
      <w:r w:rsidR="00CA0594">
        <w:rPr>
          <w:rFonts w:hint="eastAsia"/>
          <w:sz w:val="28"/>
          <w:szCs w:val="28"/>
        </w:rPr>
        <w:t xml:space="preserve"> </w:t>
      </w:r>
      <w:r w:rsidR="00CA0594" w:rsidRPr="00CA0594">
        <w:rPr>
          <w:sz w:val="28"/>
          <w:szCs w:val="28"/>
        </w:rPr>
        <w:t xml:space="preserve">classes, and </w:t>
      </w:r>
      <w:proofErr w:type="spellStart"/>
      <w:r w:rsidR="00CA0594" w:rsidRPr="00CA0594">
        <w:rPr>
          <w:sz w:val="28"/>
          <w:szCs w:val="28"/>
        </w:rPr>
        <w:t>Virasoro</w:t>
      </w:r>
      <w:proofErr w:type="spellEnd"/>
      <w:r w:rsidR="00CA0594" w:rsidRPr="00CA0594">
        <w:rPr>
          <w:sz w:val="28"/>
          <w:szCs w:val="28"/>
        </w:rPr>
        <w:t xml:space="preserve"> constraints.</w:t>
      </w:r>
      <w:r w:rsidR="00516D90">
        <w:rPr>
          <w:sz w:val="28"/>
          <w:szCs w:val="28"/>
        </w:rPr>
        <w:br/>
      </w:r>
    </w:p>
    <w:p w14:paraId="1BFDE3FB" w14:textId="60C54BFC" w:rsidR="00AF424B" w:rsidRDefault="00516D90" w:rsidP="001B59D8">
      <w:pPr>
        <w:spacing w:line="520" w:lineRule="exact"/>
        <w:rPr>
          <w:sz w:val="28"/>
          <w:szCs w:val="28"/>
        </w:rPr>
      </w:pPr>
      <w:r w:rsidRPr="00516D90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Lecture </w:t>
      </w:r>
      <w:r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</w:t>
      </w:r>
      <w:r w:rsidR="00AF424B">
        <w:rPr>
          <w:sz w:val="28"/>
          <w:szCs w:val="28"/>
        </w:rPr>
        <w:br/>
      </w:r>
      <w:r w:rsidR="00AF424B"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Abstract: </w:t>
      </w:r>
      <w:r w:rsidR="003202EE" w:rsidRPr="003202EE">
        <w:rPr>
          <w:sz w:val="28"/>
          <w:szCs w:val="28"/>
        </w:rPr>
        <w:t xml:space="preserve">We will discuss cohomological structures of the moduli space of Higgs bundles associated with a curve. On one hand, the Higgs moduli space can be viewed as an enhancement of the moduli of vector bundles. They share a lot of common features in geometry and topology. On the other hand, the Higgs moduli space admits the structure of an algebraically integrable system, called the </w:t>
      </w:r>
      <w:proofErr w:type="spellStart"/>
      <w:r w:rsidR="003202EE" w:rsidRPr="003202EE">
        <w:rPr>
          <w:sz w:val="28"/>
          <w:szCs w:val="28"/>
        </w:rPr>
        <w:t>Hitchin</w:t>
      </w:r>
      <w:proofErr w:type="spellEnd"/>
      <w:r w:rsidR="003202EE" w:rsidRPr="003202EE">
        <w:rPr>
          <w:sz w:val="28"/>
          <w:szCs w:val="28"/>
        </w:rPr>
        <w:t xml:space="preserve"> </w:t>
      </w:r>
      <w:proofErr w:type="spellStart"/>
      <w:r w:rsidR="003202EE" w:rsidRPr="003202EE">
        <w:rPr>
          <w:sz w:val="28"/>
          <w:szCs w:val="28"/>
        </w:rPr>
        <w:t>fibration</w:t>
      </w:r>
      <w:proofErr w:type="spellEnd"/>
      <w:r w:rsidR="003202EE" w:rsidRPr="003202EE">
        <w:rPr>
          <w:sz w:val="28"/>
          <w:szCs w:val="28"/>
        </w:rPr>
        <w:t>, whose fibers are global analogs of affine Springer fibers. Hence the cohomological study of Higgs moduli spaces have rich connections with orbital integrals (</w:t>
      </w:r>
      <w:proofErr w:type="spellStart"/>
      <w:r w:rsidR="003202EE" w:rsidRPr="003202EE">
        <w:rPr>
          <w:sz w:val="28"/>
          <w:szCs w:val="28"/>
        </w:rPr>
        <w:t>Ngô</w:t>
      </w:r>
      <w:proofErr w:type="spellEnd"/>
      <w:r w:rsidR="003202EE" w:rsidRPr="003202EE">
        <w:rPr>
          <w:sz w:val="28"/>
          <w:szCs w:val="28"/>
        </w:rPr>
        <w:t xml:space="preserve">), </w:t>
      </w:r>
      <w:proofErr w:type="spellStart"/>
      <w:r w:rsidR="003202EE" w:rsidRPr="003202EE">
        <w:rPr>
          <w:sz w:val="28"/>
          <w:szCs w:val="28"/>
        </w:rPr>
        <w:t>mirrory</w:t>
      </w:r>
      <w:proofErr w:type="spellEnd"/>
      <w:r w:rsidR="003202EE" w:rsidRPr="003202EE">
        <w:rPr>
          <w:sz w:val="28"/>
          <w:szCs w:val="28"/>
        </w:rPr>
        <w:t xml:space="preserve"> symmetry (</w:t>
      </w:r>
      <w:proofErr w:type="spellStart"/>
      <w:r w:rsidR="003202EE" w:rsidRPr="003202EE">
        <w:rPr>
          <w:sz w:val="28"/>
          <w:szCs w:val="28"/>
        </w:rPr>
        <w:t>Hausel</w:t>
      </w:r>
      <w:proofErr w:type="spellEnd"/>
      <w:r w:rsidR="003202EE" w:rsidRPr="003202EE">
        <w:rPr>
          <w:sz w:val="28"/>
          <w:szCs w:val="28"/>
        </w:rPr>
        <w:t xml:space="preserve">-Thaddeus), and non-abelian Hodge theory (de </w:t>
      </w:r>
      <w:proofErr w:type="spellStart"/>
      <w:r w:rsidR="003202EE" w:rsidRPr="003202EE">
        <w:rPr>
          <w:sz w:val="28"/>
          <w:szCs w:val="28"/>
        </w:rPr>
        <w:t>Cataldo</w:t>
      </w:r>
      <w:proofErr w:type="spellEnd"/>
      <w:r w:rsidR="003202EE" w:rsidRPr="003202EE">
        <w:rPr>
          <w:sz w:val="28"/>
          <w:szCs w:val="28"/>
        </w:rPr>
        <w:t>-</w:t>
      </w:r>
      <w:proofErr w:type="spellStart"/>
      <w:r w:rsidR="003202EE" w:rsidRPr="003202EE">
        <w:rPr>
          <w:sz w:val="28"/>
          <w:szCs w:val="28"/>
        </w:rPr>
        <w:t>Hausel</w:t>
      </w:r>
      <w:proofErr w:type="spellEnd"/>
      <w:r w:rsidR="003202EE" w:rsidRPr="003202EE">
        <w:rPr>
          <w:sz w:val="28"/>
          <w:szCs w:val="28"/>
        </w:rPr>
        <w:t xml:space="preserve">-Migliorini). We will discuss these connections and some recent progress. Based on joint work with Mark de </w:t>
      </w:r>
      <w:proofErr w:type="spellStart"/>
      <w:r w:rsidR="003202EE" w:rsidRPr="003202EE">
        <w:rPr>
          <w:sz w:val="28"/>
          <w:szCs w:val="28"/>
        </w:rPr>
        <w:t>Cataldo</w:t>
      </w:r>
      <w:proofErr w:type="spellEnd"/>
      <w:r w:rsidR="003202EE" w:rsidRPr="003202EE">
        <w:rPr>
          <w:sz w:val="28"/>
          <w:szCs w:val="28"/>
        </w:rPr>
        <w:t xml:space="preserve"> and </w:t>
      </w:r>
      <w:proofErr w:type="spellStart"/>
      <w:r w:rsidR="003202EE" w:rsidRPr="003202EE">
        <w:rPr>
          <w:sz w:val="28"/>
          <w:szCs w:val="28"/>
        </w:rPr>
        <w:t>Davesh</w:t>
      </w:r>
      <w:proofErr w:type="spellEnd"/>
      <w:r w:rsidR="003202EE" w:rsidRPr="003202EE">
        <w:rPr>
          <w:sz w:val="28"/>
          <w:szCs w:val="28"/>
        </w:rPr>
        <w:t xml:space="preserve"> </w:t>
      </w:r>
      <w:proofErr w:type="spellStart"/>
      <w:r w:rsidR="003202EE" w:rsidRPr="003202EE">
        <w:rPr>
          <w:sz w:val="28"/>
          <w:szCs w:val="28"/>
        </w:rPr>
        <w:t>Maulik</w:t>
      </w:r>
      <w:proofErr w:type="spellEnd"/>
      <w:r w:rsidR="003202EE" w:rsidRPr="003202EE">
        <w:rPr>
          <w:sz w:val="28"/>
          <w:szCs w:val="28"/>
        </w:rPr>
        <w:t>.</w:t>
      </w:r>
    </w:p>
    <w:p w14:paraId="761FC841" w14:textId="1A073090" w:rsidR="00876211" w:rsidRPr="00AF424B" w:rsidRDefault="00876211">
      <w:pPr>
        <w:rPr>
          <w:sz w:val="28"/>
          <w:szCs w:val="28"/>
        </w:rPr>
      </w:pPr>
    </w:p>
    <w:sectPr w:rsidR="00876211" w:rsidRPr="00AF42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5C5584" w14:textId="77777777" w:rsidR="00283B8E" w:rsidRDefault="00283B8E" w:rsidP="008F081B">
      <w:r>
        <w:separator/>
      </w:r>
    </w:p>
  </w:endnote>
  <w:endnote w:type="continuationSeparator" w:id="0">
    <w:p w14:paraId="151A8F38" w14:textId="77777777" w:rsidR="00283B8E" w:rsidRDefault="00283B8E" w:rsidP="008F0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Sylfaen"/>
    <w:charset w:val="00"/>
    <w:family w:val="auto"/>
    <w:pitch w:val="default"/>
    <w:sig w:usb0="E50002FF" w:usb1="500079DB" w:usb2="0000001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16405E" w14:textId="77777777" w:rsidR="00283B8E" w:rsidRDefault="00283B8E" w:rsidP="008F081B">
      <w:r>
        <w:separator/>
      </w:r>
    </w:p>
  </w:footnote>
  <w:footnote w:type="continuationSeparator" w:id="0">
    <w:p w14:paraId="2ABEE433" w14:textId="77777777" w:rsidR="00283B8E" w:rsidRDefault="00283B8E" w:rsidP="008F08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19D6189"/>
    <w:rsid w:val="FF967087"/>
    <w:rsid w:val="0004013B"/>
    <w:rsid w:val="00082BEB"/>
    <w:rsid w:val="000C45B5"/>
    <w:rsid w:val="001A4C54"/>
    <w:rsid w:val="001B59D8"/>
    <w:rsid w:val="00283B8E"/>
    <w:rsid w:val="002A7DBB"/>
    <w:rsid w:val="003202EE"/>
    <w:rsid w:val="0032528A"/>
    <w:rsid w:val="003A3AB1"/>
    <w:rsid w:val="003B5C99"/>
    <w:rsid w:val="003B6FEC"/>
    <w:rsid w:val="003C25D3"/>
    <w:rsid w:val="003E5D22"/>
    <w:rsid w:val="004E501A"/>
    <w:rsid w:val="00516D90"/>
    <w:rsid w:val="0056689D"/>
    <w:rsid w:val="005A6D0B"/>
    <w:rsid w:val="00656B8F"/>
    <w:rsid w:val="00704097"/>
    <w:rsid w:val="00876211"/>
    <w:rsid w:val="008F081B"/>
    <w:rsid w:val="00913400"/>
    <w:rsid w:val="009B264E"/>
    <w:rsid w:val="00A7268D"/>
    <w:rsid w:val="00AE6A18"/>
    <w:rsid w:val="00AF424B"/>
    <w:rsid w:val="00B86719"/>
    <w:rsid w:val="00C10CCA"/>
    <w:rsid w:val="00CA0180"/>
    <w:rsid w:val="00CA0594"/>
    <w:rsid w:val="00D409CF"/>
    <w:rsid w:val="00DD7C22"/>
    <w:rsid w:val="00F03424"/>
    <w:rsid w:val="00F07EF8"/>
    <w:rsid w:val="00F37B10"/>
    <w:rsid w:val="00FB289E"/>
    <w:rsid w:val="00FE12B1"/>
    <w:rsid w:val="00FE4414"/>
    <w:rsid w:val="088B6569"/>
    <w:rsid w:val="456209B1"/>
    <w:rsid w:val="5966161E"/>
    <w:rsid w:val="619D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4DB4677"/>
  <w15:docId w15:val="{D86016C8-7BD1-45F4-8B8A-F6DE78A93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401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paragraph" w:customStyle="1" w:styleId="p1">
    <w:name w:val="p1"/>
    <w:basedOn w:val="a"/>
    <w:pPr>
      <w:spacing w:line="380" w:lineRule="atLeast"/>
      <w:jc w:val="left"/>
    </w:pPr>
    <w:rPr>
      <w:rFonts w:ascii="Helvetica Neue" w:eastAsia="Helvetica Neue" w:hAnsi="Helvetica Neue" w:cs="Times New Roman"/>
      <w:color w:val="000000"/>
      <w:kern w:val="0"/>
      <w:sz w:val="26"/>
      <w:szCs w:val="26"/>
    </w:rPr>
  </w:style>
  <w:style w:type="character" w:styleId="a7">
    <w:name w:val="Hyperlink"/>
    <w:basedOn w:val="a0"/>
    <w:rsid w:val="00D409C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D409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7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3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om.com.cn/j/92976846244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250</Words>
  <Characters>1427</Characters>
  <Application>Microsoft Office Word</Application>
  <DocSecurity>0</DocSecurity>
  <Lines>11</Lines>
  <Paragraphs>3</Paragraphs>
  <ScaleCrop>false</ScaleCrop>
  <Company>Microsoft</Company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10</cp:revision>
  <cp:lastPrinted>2020-04-26T02:50:00Z</cp:lastPrinted>
  <dcterms:created xsi:type="dcterms:W3CDTF">2020-05-08T05:57:00Z</dcterms:created>
  <dcterms:modified xsi:type="dcterms:W3CDTF">2020-05-11T06:25:00Z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2052-1.5.2.2273</vt:lpwstr>
  </property>
</Properties>
</file>